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FE3BE" w14:textId="77777777" w:rsidR="0007793D" w:rsidRPr="002716BE" w:rsidRDefault="0007793D" w:rsidP="0007793D">
      <w:pPr>
        <w:tabs>
          <w:tab w:val="left" w:pos="567"/>
        </w:tabs>
        <w:spacing w:after="0" w:line="240" w:lineRule="auto"/>
        <w:ind w:firstLine="567"/>
        <w:rPr>
          <w:rFonts w:ascii="Times New Roman" w:hAnsi="Times New Roman" w:cs="Times New Roman"/>
          <w:sz w:val="24"/>
          <w:szCs w:val="24"/>
        </w:rPr>
      </w:pPr>
    </w:p>
    <w:p w14:paraId="3E10C405" w14:textId="77777777" w:rsidR="0007793D" w:rsidRPr="00FE7A42" w:rsidRDefault="0007793D" w:rsidP="0007793D">
      <w:pPr>
        <w:tabs>
          <w:tab w:val="left" w:pos="567"/>
        </w:tabs>
        <w:spacing w:after="0" w:line="240" w:lineRule="auto"/>
        <w:ind w:firstLine="567"/>
        <w:rPr>
          <w:rFonts w:ascii="Times New Roman" w:hAnsi="Times New Roman" w:cs="Times New Roman"/>
          <w:sz w:val="24"/>
          <w:szCs w:val="24"/>
          <w:lang w:val="ru-RU"/>
        </w:rPr>
      </w:pPr>
    </w:p>
    <w:p w14:paraId="243CBF0C" w14:textId="77777777" w:rsidR="0007793D" w:rsidRPr="00FE7A42" w:rsidRDefault="0007793D" w:rsidP="0007793D">
      <w:pPr>
        <w:tabs>
          <w:tab w:val="left" w:pos="567"/>
        </w:tabs>
        <w:spacing w:line="240" w:lineRule="auto"/>
        <w:ind w:firstLine="567"/>
        <w:rPr>
          <w:rFonts w:ascii="Times New Roman" w:hAnsi="Times New Roman" w:cs="Times New Roman"/>
          <w:sz w:val="24"/>
          <w:szCs w:val="24"/>
          <w:lang w:val="ru-RU"/>
        </w:rPr>
      </w:pPr>
    </w:p>
    <w:p w14:paraId="4979F0EC" w14:textId="77777777" w:rsidR="0007793D" w:rsidRDefault="0007793D" w:rsidP="0007793D">
      <w:pPr>
        <w:tabs>
          <w:tab w:val="left" w:pos="567"/>
        </w:tabs>
        <w:spacing w:line="240" w:lineRule="auto"/>
        <w:rPr>
          <w:rFonts w:ascii="Times New Roman" w:hAnsi="Times New Roman" w:cs="Times New Roman"/>
          <w:sz w:val="24"/>
          <w:szCs w:val="24"/>
          <w:lang w:val="ru-RU"/>
        </w:rPr>
      </w:pPr>
    </w:p>
    <w:p w14:paraId="661C6519" w14:textId="77777777" w:rsidR="0007793D" w:rsidRDefault="0007793D" w:rsidP="0007793D">
      <w:pPr>
        <w:tabs>
          <w:tab w:val="left" w:pos="567"/>
        </w:tabs>
        <w:spacing w:line="240" w:lineRule="auto"/>
        <w:rPr>
          <w:rFonts w:ascii="Times New Roman" w:hAnsi="Times New Roman" w:cs="Times New Roman"/>
          <w:sz w:val="24"/>
          <w:szCs w:val="24"/>
          <w:lang w:val="ru-RU"/>
        </w:rPr>
      </w:pPr>
    </w:p>
    <w:p w14:paraId="6A5F6857" w14:textId="77777777" w:rsidR="0007793D" w:rsidRDefault="0007793D" w:rsidP="0007793D">
      <w:pPr>
        <w:tabs>
          <w:tab w:val="left" w:pos="567"/>
        </w:tabs>
        <w:spacing w:line="240" w:lineRule="auto"/>
        <w:rPr>
          <w:rFonts w:ascii="Times New Roman" w:hAnsi="Times New Roman" w:cs="Times New Roman"/>
          <w:sz w:val="24"/>
          <w:szCs w:val="24"/>
          <w:lang w:val="ru-RU"/>
        </w:rPr>
      </w:pPr>
    </w:p>
    <w:p w14:paraId="6932BFE6" w14:textId="77777777" w:rsidR="0007793D" w:rsidRPr="00FE7A42" w:rsidRDefault="0007793D" w:rsidP="0007793D">
      <w:pPr>
        <w:tabs>
          <w:tab w:val="left" w:pos="567"/>
        </w:tabs>
        <w:spacing w:line="240" w:lineRule="auto"/>
        <w:rPr>
          <w:rFonts w:ascii="Times New Roman" w:hAnsi="Times New Roman" w:cs="Times New Roman"/>
          <w:sz w:val="24"/>
          <w:szCs w:val="24"/>
          <w:lang w:val="ru-RU"/>
        </w:rPr>
      </w:pPr>
    </w:p>
    <w:p w14:paraId="5AF8C2C7" w14:textId="77777777" w:rsidR="0007793D" w:rsidRPr="00FE7A42" w:rsidRDefault="0007793D" w:rsidP="0007793D">
      <w:pPr>
        <w:tabs>
          <w:tab w:val="left" w:pos="567"/>
        </w:tabs>
        <w:spacing w:line="240" w:lineRule="auto"/>
        <w:ind w:firstLine="567"/>
        <w:rPr>
          <w:rFonts w:ascii="Times New Roman" w:hAnsi="Times New Roman" w:cs="Times New Roman"/>
          <w:sz w:val="24"/>
          <w:szCs w:val="24"/>
          <w:lang w:val="ru-RU"/>
        </w:rPr>
      </w:pPr>
    </w:p>
    <w:p w14:paraId="14553F89" w14:textId="77777777" w:rsidR="0007793D" w:rsidRDefault="0007793D" w:rsidP="0007793D">
      <w:pPr>
        <w:pStyle w:val="ad"/>
        <w:rPr>
          <w:rFonts w:eastAsiaTheme="majorEastAsia"/>
          <w:bCs w:val="0"/>
          <w:sz w:val="24"/>
          <w:szCs w:val="24"/>
          <w:lang w:eastAsia="en-US"/>
        </w:rPr>
      </w:pPr>
      <w:r w:rsidRPr="006B0DA7">
        <w:rPr>
          <w:rFonts w:eastAsiaTheme="majorEastAsia"/>
          <w:bCs w:val="0"/>
          <w:sz w:val="24"/>
          <w:szCs w:val="24"/>
          <w:lang w:eastAsia="en-US"/>
        </w:rPr>
        <w:t xml:space="preserve">«KAP Technology» ЖШС-да </w:t>
      </w:r>
    </w:p>
    <w:p w14:paraId="25732C2F" w14:textId="77777777" w:rsidR="0007793D" w:rsidRDefault="0007793D" w:rsidP="0007793D">
      <w:pPr>
        <w:pStyle w:val="ad"/>
        <w:rPr>
          <w:rFonts w:eastAsiaTheme="majorEastAsia"/>
          <w:bCs w:val="0"/>
          <w:sz w:val="24"/>
          <w:szCs w:val="24"/>
          <w:lang w:eastAsia="en-US"/>
        </w:rPr>
      </w:pPr>
      <w:r w:rsidRPr="006B0DA7">
        <w:rPr>
          <w:rFonts w:eastAsiaTheme="majorEastAsia"/>
          <w:bCs w:val="0"/>
          <w:sz w:val="24"/>
          <w:szCs w:val="24"/>
          <w:lang w:eastAsia="en-US"/>
        </w:rPr>
        <w:t xml:space="preserve">СЫБАЙЛАС ЖЕМҚОРЛЫҚҚА ҚАРСЫ </w:t>
      </w:r>
      <w:proofErr w:type="gramStart"/>
      <w:r w:rsidRPr="006B0DA7">
        <w:rPr>
          <w:rFonts w:eastAsiaTheme="majorEastAsia"/>
          <w:bCs w:val="0"/>
          <w:sz w:val="24"/>
          <w:szCs w:val="24"/>
          <w:lang w:eastAsia="en-US"/>
        </w:rPr>
        <w:t xml:space="preserve">МОНИТОРИНГ, </w:t>
      </w:r>
      <w:r>
        <w:rPr>
          <w:rFonts w:eastAsiaTheme="majorEastAsia"/>
          <w:bCs w:val="0"/>
          <w:sz w:val="24"/>
          <w:szCs w:val="24"/>
          <w:lang w:val="kk-KZ" w:eastAsia="en-US"/>
        </w:rPr>
        <w:t xml:space="preserve">  </w:t>
      </w:r>
      <w:proofErr w:type="gramEnd"/>
      <w:r>
        <w:rPr>
          <w:rFonts w:eastAsiaTheme="majorEastAsia"/>
          <w:bCs w:val="0"/>
          <w:sz w:val="24"/>
          <w:szCs w:val="24"/>
          <w:lang w:val="kk-KZ" w:eastAsia="en-US"/>
        </w:rPr>
        <w:t xml:space="preserve">                                     </w:t>
      </w:r>
      <w:r w:rsidRPr="006B0DA7">
        <w:rPr>
          <w:rFonts w:eastAsiaTheme="majorEastAsia"/>
          <w:bCs w:val="0"/>
          <w:sz w:val="24"/>
          <w:szCs w:val="24"/>
          <w:lang w:eastAsia="en-US"/>
        </w:rPr>
        <w:t xml:space="preserve">СЫБАЙЛАС ЖЕМҚОРЛЫҚ ТӘУЕКЕЛДЕРІНЕ </w:t>
      </w:r>
    </w:p>
    <w:p w14:paraId="4E72D081" w14:textId="77777777" w:rsidR="0007793D" w:rsidRPr="0094412A" w:rsidRDefault="0007793D" w:rsidP="0007793D">
      <w:pPr>
        <w:pStyle w:val="ad"/>
        <w:rPr>
          <w:bCs w:val="0"/>
          <w:sz w:val="24"/>
          <w:szCs w:val="24"/>
        </w:rPr>
      </w:pPr>
      <w:r w:rsidRPr="006B0DA7">
        <w:rPr>
          <w:rFonts w:eastAsiaTheme="majorEastAsia"/>
          <w:bCs w:val="0"/>
          <w:sz w:val="24"/>
          <w:szCs w:val="24"/>
          <w:lang w:eastAsia="en-US"/>
        </w:rPr>
        <w:t>ТАЛДАУ ЖӘНЕ БАҒАЛАУ ЖҮРГІЗУ</w:t>
      </w:r>
    </w:p>
    <w:p w14:paraId="25B5BF01" w14:textId="77777777" w:rsidR="0007793D" w:rsidRPr="00FE7A42" w:rsidRDefault="0007793D" w:rsidP="0007793D">
      <w:pPr>
        <w:pStyle w:val="1"/>
        <w:tabs>
          <w:tab w:val="left" w:pos="567"/>
        </w:tabs>
        <w:spacing w:before="0" w:line="240" w:lineRule="auto"/>
        <w:ind w:firstLine="567"/>
        <w:jc w:val="center"/>
        <w:rPr>
          <w:rFonts w:ascii="Times New Roman" w:hAnsi="Times New Roman" w:cs="Times New Roman"/>
          <w:b/>
          <w:color w:val="auto"/>
          <w:sz w:val="24"/>
          <w:szCs w:val="24"/>
          <w:lang w:val="ru-RU"/>
        </w:rPr>
      </w:pPr>
    </w:p>
    <w:p w14:paraId="486D508C" w14:textId="77777777" w:rsidR="0007793D" w:rsidRPr="00FE7A42" w:rsidRDefault="0007793D" w:rsidP="0007793D">
      <w:pPr>
        <w:pStyle w:val="1"/>
        <w:tabs>
          <w:tab w:val="left" w:pos="567"/>
        </w:tabs>
        <w:spacing w:before="0" w:line="240" w:lineRule="auto"/>
        <w:ind w:firstLine="567"/>
        <w:jc w:val="center"/>
        <w:rPr>
          <w:rFonts w:ascii="Times New Roman" w:hAnsi="Times New Roman" w:cs="Times New Roman"/>
          <w:b/>
          <w:color w:val="auto"/>
          <w:sz w:val="24"/>
          <w:szCs w:val="24"/>
          <w:lang w:val="ru-RU"/>
        </w:rPr>
      </w:pPr>
    </w:p>
    <w:p w14:paraId="24B7D3C4" w14:textId="77777777" w:rsidR="0007793D" w:rsidRDefault="0007793D" w:rsidP="0007793D">
      <w:pPr>
        <w:tabs>
          <w:tab w:val="left" w:pos="567"/>
        </w:tabs>
        <w:spacing w:line="240" w:lineRule="auto"/>
        <w:ind w:firstLine="567"/>
        <w:jc w:val="center"/>
        <w:rPr>
          <w:rFonts w:ascii="Times New Roman" w:hAnsi="Times New Roman" w:cs="Times New Roman"/>
          <w:b/>
          <w:sz w:val="24"/>
          <w:szCs w:val="24"/>
          <w:lang w:val="ru-RU"/>
        </w:rPr>
      </w:pPr>
      <w:r w:rsidRPr="00FE7A42">
        <w:rPr>
          <w:rFonts w:ascii="Times New Roman" w:hAnsi="Times New Roman" w:cs="Times New Roman"/>
          <w:b/>
          <w:sz w:val="24"/>
          <w:szCs w:val="24"/>
          <w:lang w:val="ru-RU"/>
        </w:rPr>
        <w:t>ӘДІСТЕМЕ</w:t>
      </w:r>
      <w:r>
        <w:rPr>
          <w:rFonts w:ascii="Times New Roman" w:hAnsi="Times New Roman" w:cs="Times New Roman"/>
          <w:b/>
          <w:sz w:val="24"/>
          <w:szCs w:val="24"/>
          <w:lang w:val="ru-RU"/>
        </w:rPr>
        <w:t>СІ</w:t>
      </w:r>
    </w:p>
    <w:p w14:paraId="3B43D5ED" w14:textId="77777777" w:rsidR="0007793D" w:rsidRDefault="0007793D" w:rsidP="0007793D">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14:paraId="3472C921" w14:textId="77777777" w:rsidR="0007793D" w:rsidRDefault="0007793D" w:rsidP="0007793D">
      <w:pPr>
        <w:tabs>
          <w:tab w:val="left" w:pos="567"/>
        </w:tabs>
        <w:spacing w:line="240" w:lineRule="auto"/>
        <w:rPr>
          <w:rFonts w:ascii="Times New Roman" w:hAnsi="Times New Roman" w:cs="Times New Roman"/>
          <w:b/>
          <w:sz w:val="24"/>
          <w:szCs w:val="24"/>
          <w:lang w:val="ru-RU"/>
        </w:rPr>
        <w:sectPr w:rsidR="0007793D" w:rsidSect="003265B8">
          <w:headerReference w:type="default" r:id="rId8"/>
          <w:headerReference w:type="first" r:id="rId9"/>
          <w:footerReference w:type="first" r:id="rId10"/>
          <w:pgSz w:w="12240" w:h="15840"/>
          <w:pgMar w:top="1418" w:right="1134" w:bottom="1418" w:left="1418" w:header="709" w:footer="709" w:gutter="0"/>
          <w:cols w:space="720"/>
          <w:titlePg/>
          <w:docGrid w:linePitch="360"/>
        </w:sectPr>
      </w:pPr>
    </w:p>
    <w:p w14:paraId="329ABD46" w14:textId="77777777" w:rsidR="0007793D" w:rsidRPr="00FE7A42" w:rsidRDefault="0007793D" w:rsidP="0007793D">
      <w:pPr>
        <w:pStyle w:val="a8"/>
        <w:numPr>
          <w:ilvl w:val="0"/>
          <w:numId w:val="21"/>
        </w:numPr>
        <w:tabs>
          <w:tab w:val="left" w:pos="284"/>
          <w:tab w:val="left" w:pos="567"/>
        </w:tabs>
        <w:spacing w:after="0" w:line="240" w:lineRule="auto"/>
        <w:ind w:left="0"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Мақсаты</w:t>
      </w:r>
    </w:p>
    <w:p w14:paraId="755BE870" w14:textId="77777777" w:rsidR="0007793D" w:rsidRPr="00FE7A42" w:rsidRDefault="0007793D" w:rsidP="0007793D">
      <w:pPr>
        <w:tabs>
          <w:tab w:val="left" w:pos="567"/>
        </w:tabs>
        <w:spacing w:after="0" w:line="240" w:lineRule="auto"/>
        <w:jc w:val="both"/>
        <w:rPr>
          <w:rFonts w:ascii="Times New Roman" w:hAnsi="Times New Roman" w:cs="Times New Roman"/>
          <w:sz w:val="24"/>
          <w:szCs w:val="24"/>
          <w:lang w:val="ru-RU"/>
        </w:rPr>
      </w:pPr>
    </w:p>
    <w:p w14:paraId="61F111DD" w14:textId="77777777" w:rsidR="0007793D" w:rsidRDefault="0007793D" w:rsidP="0007793D">
      <w:pPr>
        <w:tabs>
          <w:tab w:val="left" w:pos="567"/>
        </w:tabs>
        <w:spacing w:after="0" w:line="240" w:lineRule="auto"/>
        <w:ind w:firstLine="567"/>
        <w:jc w:val="both"/>
        <w:rPr>
          <w:rFonts w:ascii="Times New Roman" w:hAnsi="Times New Roman" w:cs="Times New Roman"/>
          <w:sz w:val="24"/>
          <w:szCs w:val="24"/>
          <w:lang w:val="ru-RU"/>
        </w:rPr>
      </w:pPr>
      <w:r w:rsidRPr="00636310">
        <w:rPr>
          <w:rFonts w:ascii="Times New Roman" w:hAnsi="Times New Roman" w:cs="Times New Roman"/>
          <w:sz w:val="24"/>
          <w:szCs w:val="24"/>
          <w:lang w:val="ru-RU"/>
        </w:rPr>
        <w:t>Осы «KAP Technology» ЖШС-да сыбайлас жемқорлыққа қарсы мониторингті, сыбайлас жемқорлық тәуекелдерін талдау мен бағалауды жүргізу</w:t>
      </w:r>
      <w:r>
        <w:rPr>
          <w:rFonts w:ascii="Times New Roman" w:hAnsi="Times New Roman" w:cs="Times New Roman"/>
          <w:sz w:val="24"/>
          <w:szCs w:val="24"/>
          <w:lang w:val="ru-RU"/>
        </w:rPr>
        <w:t>»</w:t>
      </w:r>
      <w:r w:rsidRPr="00636310">
        <w:rPr>
          <w:rFonts w:ascii="Times New Roman" w:hAnsi="Times New Roman" w:cs="Times New Roman"/>
          <w:sz w:val="24"/>
          <w:szCs w:val="24"/>
          <w:lang w:val="ru-RU"/>
        </w:rPr>
        <w:t xml:space="preserve"> әдістемесі (бұдан әрі </w:t>
      </w:r>
      <w:r>
        <w:rPr>
          <w:rFonts w:ascii="Times New Roman" w:hAnsi="Times New Roman" w:cs="Times New Roman"/>
          <w:sz w:val="24"/>
          <w:szCs w:val="24"/>
          <w:lang w:val="ru-RU"/>
        </w:rPr>
        <w:t>–</w:t>
      </w:r>
      <w:r w:rsidRPr="00636310">
        <w:rPr>
          <w:rFonts w:ascii="Times New Roman" w:hAnsi="Times New Roman" w:cs="Times New Roman"/>
          <w:sz w:val="24"/>
          <w:szCs w:val="24"/>
          <w:lang w:val="ru-RU"/>
        </w:rPr>
        <w:t xml:space="preserve"> Әдістеме) сыбайлас жемқорлыққа қарсы мониторингті, сыбайлас жемқорлық тәуекелдерін талдау мен бағалауды ұйымдастыру және жүргізу, сондай-ақ сыбайлас жемқорлық тәуекелдерін митигациялау бойынша шаралар қабылдау қағидаттарын, бағыттарын, тәртібін, рәсімдерін айқындайды</w:t>
      </w:r>
      <w:r>
        <w:rPr>
          <w:rFonts w:ascii="Times New Roman" w:hAnsi="Times New Roman" w:cs="Times New Roman"/>
          <w:sz w:val="24"/>
          <w:szCs w:val="24"/>
          <w:lang w:val="ru-RU"/>
        </w:rPr>
        <w:t>.</w:t>
      </w:r>
    </w:p>
    <w:p w14:paraId="78472AD1" w14:textId="77777777" w:rsidR="0007793D" w:rsidRPr="00FE7A42" w:rsidRDefault="0007793D" w:rsidP="0007793D">
      <w:pPr>
        <w:tabs>
          <w:tab w:val="left" w:pos="567"/>
        </w:tabs>
        <w:spacing w:after="0" w:line="240" w:lineRule="auto"/>
        <w:ind w:firstLine="567"/>
        <w:jc w:val="both"/>
        <w:rPr>
          <w:rFonts w:ascii="Times New Roman" w:hAnsi="Times New Roman" w:cs="Times New Roman"/>
          <w:sz w:val="24"/>
          <w:szCs w:val="24"/>
          <w:lang w:val="ru-RU"/>
        </w:rPr>
      </w:pPr>
    </w:p>
    <w:p w14:paraId="5D428477" w14:textId="77777777" w:rsidR="0007793D" w:rsidRDefault="0007793D" w:rsidP="0007793D">
      <w:pPr>
        <w:pStyle w:val="a8"/>
        <w:numPr>
          <w:ilvl w:val="0"/>
          <w:numId w:val="21"/>
        </w:numPr>
        <w:tabs>
          <w:tab w:val="left" w:pos="567"/>
        </w:tabs>
        <w:spacing w:after="0" w:line="240" w:lineRule="auto"/>
        <w:ind w:left="284" w:hanging="284"/>
        <w:jc w:val="center"/>
        <w:rPr>
          <w:rFonts w:ascii="Times New Roman" w:hAnsi="Times New Roman" w:cs="Times New Roman"/>
          <w:b/>
          <w:sz w:val="24"/>
          <w:szCs w:val="24"/>
          <w:lang w:val="ru-RU"/>
        </w:rPr>
      </w:pPr>
      <w:r>
        <w:rPr>
          <w:rFonts w:ascii="Times New Roman" w:hAnsi="Times New Roman" w:cs="Times New Roman"/>
          <w:b/>
          <w:sz w:val="24"/>
          <w:szCs w:val="24"/>
          <w:lang w:val="ru-RU"/>
        </w:rPr>
        <w:t>Қолданылу саласы</w:t>
      </w:r>
    </w:p>
    <w:p w14:paraId="5BE0C2D6" w14:textId="77777777" w:rsidR="0007793D" w:rsidRDefault="0007793D" w:rsidP="0007793D">
      <w:pPr>
        <w:tabs>
          <w:tab w:val="left" w:pos="567"/>
        </w:tabs>
        <w:spacing w:after="0" w:line="240" w:lineRule="auto"/>
        <w:rPr>
          <w:rFonts w:ascii="Times New Roman" w:hAnsi="Times New Roman" w:cs="Times New Roman"/>
          <w:b/>
          <w:sz w:val="24"/>
          <w:szCs w:val="24"/>
          <w:lang w:val="ru-RU"/>
        </w:rPr>
      </w:pPr>
    </w:p>
    <w:p w14:paraId="589F8460" w14:textId="77777777" w:rsidR="0007793D" w:rsidRPr="00D95CAC" w:rsidRDefault="0007793D" w:rsidP="0007793D">
      <w:pPr>
        <w:pStyle w:val="a7"/>
        <w:ind w:firstLine="567"/>
        <w:jc w:val="both"/>
        <w:rPr>
          <w:rFonts w:ascii="Times New Roman" w:hAnsi="Times New Roman" w:cs="Times New Roman"/>
          <w:sz w:val="24"/>
          <w:lang w:val="ru-RU"/>
        </w:rPr>
      </w:pPr>
      <w:r>
        <w:rPr>
          <w:rFonts w:ascii="Times New Roman" w:hAnsi="Times New Roman" w:cs="Times New Roman"/>
          <w:sz w:val="24"/>
          <w:lang w:val="ru-RU"/>
        </w:rPr>
        <w:t>2.1 Осы Әдістеменің ережелері барлық құрылымдық бөлімшелерге қолданылады.</w:t>
      </w:r>
    </w:p>
    <w:p w14:paraId="7AA641A5" w14:textId="77777777" w:rsidR="0007793D" w:rsidRPr="00D95CAC" w:rsidRDefault="0007793D" w:rsidP="0007793D">
      <w:pPr>
        <w:tabs>
          <w:tab w:val="left" w:pos="567"/>
        </w:tabs>
        <w:spacing w:after="0" w:line="240" w:lineRule="auto"/>
        <w:rPr>
          <w:rFonts w:ascii="Times New Roman" w:hAnsi="Times New Roman" w:cs="Times New Roman"/>
          <w:b/>
          <w:sz w:val="24"/>
          <w:szCs w:val="24"/>
          <w:lang w:val="ru-RU"/>
        </w:rPr>
      </w:pPr>
    </w:p>
    <w:p w14:paraId="573150EC" w14:textId="77777777" w:rsidR="0007793D" w:rsidRPr="009B4570" w:rsidRDefault="0007793D" w:rsidP="0007793D">
      <w:pPr>
        <w:pStyle w:val="a8"/>
        <w:numPr>
          <w:ilvl w:val="0"/>
          <w:numId w:val="21"/>
        </w:numPr>
        <w:ind w:left="284" w:hanging="284"/>
        <w:jc w:val="center"/>
        <w:rPr>
          <w:rFonts w:ascii="Times New Roman" w:hAnsi="Times New Roman" w:cs="Times New Roman"/>
          <w:b/>
          <w:sz w:val="24"/>
          <w:szCs w:val="24"/>
          <w:lang w:val="ru-RU"/>
        </w:rPr>
      </w:pPr>
      <w:r w:rsidRPr="009B4570">
        <w:rPr>
          <w:rFonts w:ascii="Times New Roman" w:hAnsi="Times New Roman" w:cs="Times New Roman"/>
          <w:b/>
          <w:sz w:val="24"/>
          <w:szCs w:val="24"/>
          <w:lang w:val="ru-RU"/>
        </w:rPr>
        <w:t>Терминдер, анықтамалар және қысқартулар</w:t>
      </w:r>
    </w:p>
    <w:p w14:paraId="19FA62DA" w14:textId="77777777" w:rsidR="0007793D" w:rsidRPr="009B4570" w:rsidRDefault="0007793D" w:rsidP="0007793D">
      <w:pPr>
        <w:pStyle w:val="a8"/>
        <w:tabs>
          <w:tab w:val="left" w:pos="567"/>
        </w:tabs>
        <w:spacing w:after="0" w:line="240" w:lineRule="auto"/>
        <w:ind w:left="567"/>
        <w:rPr>
          <w:rFonts w:ascii="Times New Roman" w:hAnsi="Times New Roman" w:cs="Times New Roman"/>
          <w:b/>
          <w:sz w:val="24"/>
          <w:szCs w:val="24"/>
          <w:lang w:val="ru-RU"/>
        </w:rPr>
      </w:pPr>
    </w:p>
    <w:p w14:paraId="35AEF500" w14:textId="77777777" w:rsidR="0007793D" w:rsidRPr="009B4570" w:rsidRDefault="0007793D" w:rsidP="0007793D">
      <w:pPr>
        <w:tabs>
          <w:tab w:val="left" w:pos="567"/>
        </w:tabs>
        <w:spacing w:after="0" w:line="240" w:lineRule="auto"/>
        <w:ind w:firstLine="567"/>
        <w:jc w:val="both"/>
        <w:rPr>
          <w:rFonts w:ascii="Times New Roman" w:hAnsi="Times New Roman" w:cs="Times New Roman"/>
          <w:sz w:val="24"/>
          <w:szCs w:val="24"/>
          <w:lang w:val="ru-RU"/>
        </w:rPr>
      </w:pPr>
      <w:r w:rsidRPr="009B4570">
        <w:rPr>
          <w:rFonts w:ascii="Times New Roman" w:hAnsi="Times New Roman" w:cs="Times New Roman"/>
          <w:sz w:val="24"/>
          <w:szCs w:val="24"/>
          <w:lang w:val="ru-RU"/>
        </w:rPr>
        <w:t xml:space="preserve">3.1 </w:t>
      </w:r>
      <w:r w:rsidRPr="00636310">
        <w:rPr>
          <w:rFonts w:ascii="Times New Roman" w:hAnsi="Times New Roman" w:cs="Times New Roman"/>
          <w:sz w:val="24"/>
          <w:szCs w:val="24"/>
          <w:lang w:val="ru-RU"/>
        </w:rPr>
        <w:t>Осы Әдістемеде мынадай терминдер мен анықтамалар пайдаланылады</w:t>
      </w:r>
      <w:r w:rsidRPr="009B4570">
        <w:rPr>
          <w:rFonts w:ascii="Times New Roman" w:hAnsi="Times New Roman" w:cs="Times New Roman"/>
          <w:sz w:val="24"/>
          <w:szCs w:val="24"/>
          <w:lang w:val="ru-RU"/>
        </w:rPr>
        <w:t>:</w:t>
      </w:r>
    </w:p>
    <w:p w14:paraId="13F9D67F" w14:textId="77777777" w:rsidR="0007793D" w:rsidRPr="00FE7A42" w:rsidRDefault="0007793D" w:rsidP="0007793D">
      <w:pPr>
        <w:tabs>
          <w:tab w:val="left" w:pos="567"/>
        </w:tabs>
        <w:spacing w:after="0" w:line="240" w:lineRule="auto"/>
        <w:ind w:firstLine="567"/>
        <w:jc w:val="both"/>
        <w:rPr>
          <w:rFonts w:ascii="Times New Roman" w:hAnsi="Times New Roman" w:cs="Times New Roman"/>
          <w:sz w:val="24"/>
          <w:szCs w:val="24"/>
          <w:lang w:val="ru-RU"/>
        </w:rPr>
      </w:pPr>
      <w:r w:rsidRPr="009B4570">
        <w:rPr>
          <w:rFonts w:ascii="Times New Roman" w:hAnsi="Times New Roman" w:cs="Times New Roman"/>
          <w:sz w:val="24"/>
          <w:szCs w:val="24"/>
          <w:lang w:val="ru-RU"/>
        </w:rPr>
        <w:t>3.1.1 </w:t>
      </w:r>
      <w:r w:rsidRPr="009B4570">
        <w:rPr>
          <w:rFonts w:ascii="Times New Roman" w:hAnsi="Times New Roman" w:cs="Times New Roman"/>
          <w:b/>
          <w:bCs/>
          <w:sz w:val="24"/>
          <w:szCs w:val="24"/>
          <w:lang w:val="ru-RU"/>
        </w:rPr>
        <w:t>Сыбайлас жемқорлыққа қарсы мониторинг</w:t>
      </w:r>
      <w:r w:rsidRPr="009B4570">
        <w:rPr>
          <w:rFonts w:ascii="Times New Roman" w:hAnsi="Times New Roman" w:cs="Times New Roman"/>
          <w:sz w:val="24"/>
          <w:szCs w:val="24"/>
          <w:lang w:val="ru-RU"/>
        </w:rPr>
        <w:t xml:space="preserve">– </w:t>
      </w:r>
      <w:r w:rsidRPr="00636310">
        <w:rPr>
          <w:rStyle w:val="s0"/>
          <w:sz w:val="24"/>
          <w:szCs w:val="24"/>
          <w:lang w:val="ru-RU"/>
        </w:rPr>
        <w:t>Серіктестіктің сыбайлас жемқорлыққа қарсы саясаттың тиімділігіне, сыбайлас жемқорлыққа қарсы іс-қимыл саласындағы Серіктестіктегі құқық қолдану практикасының жай-күйіне қатысты ақпаратты жинау, өңдеу, қорыту, талдау және бағалау, сондай-ақ Серіктестік қызметкерлерінің сыбайлас жемқорлық деңгейін қабылдау және бағалау жөніндегі қызметі</w:t>
      </w:r>
      <w:r>
        <w:rPr>
          <w:rStyle w:val="s0"/>
          <w:sz w:val="24"/>
          <w:szCs w:val="24"/>
          <w:lang w:val="ru-RU"/>
        </w:rPr>
        <w:t>.</w:t>
      </w:r>
    </w:p>
    <w:p w14:paraId="72A68347" w14:textId="77777777" w:rsidR="0007793D" w:rsidRPr="00FE7A42"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3.1.2 </w:t>
      </w:r>
      <w:r w:rsidRPr="00FE7A42">
        <w:rPr>
          <w:rFonts w:ascii="Times New Roman" w:hAnsi="Times New Roman" w:cs="Times New Roman"/>
          <w:b/>
          <w:sz w:val="24"/>
          <w:szCs w:val="24"/>
          <w:lang w:val="ru-RU"/>
        </w:rPr>
        <w:t xml:space="preserve">Сыбайлас жемқорлық тәуекелінің ықтималдығы </w:t>
      </w:r>
      <w:r w:rsidRPr="00FE7A42">
        <w:rPr>
          <w:rFonts w:ascii="Times New Roman" w:hAnsi="Times New Roman" w:cs="Times New Roman"/>
          <w:sz w:val="24"/>
          <w:szCs w:val="24"/>
          <w:lang w:val="ru-RU"/>
        </w:rPr>
        <w:t xml:space="preserve">– </w:t>
      </w:r>
      <w:r w:rsidRPr="00636310">
        <w:rPr>
          <w:rFonts w:ascii="Times New Roman" w:hAnsi="Times New Roman" w:cs="Times New Roman"/>
          <w:sz w:val="24"/>
          <w:szCs w:val="24"/>
          <w:lang w:val="ru-RU"/>
        </w:rPr>
        <w:t>қандай да бір сыбайлас жемқорлық схемасын іске асырудың әлеуетті ықтималдығы</w:t>
      </w:r>
      <w:r w:rsidRPr="00FE7A42">
        <w:rPr>
          <w:rFonts w:ascii="Times New Roman" w:hAnsi="Times New Roman" w:cs="Times New Roman"/>
          <w:sz w:val="24"/>
          <w:szCs w:val="24"/>
          <w:lang w:val="ru-RU"/>
        </w:rPr>
        <w:t>.</w:t>
      </w:r>
    </w:p>
    <w:p w14:paraId="79071D05" w14:textId="77777777" w:rsidR="0007793D" w:rsidRPr="00FE7A42"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3.1.3 </w:t>
      </w:r>
      <w:r w:rsidRPr="00FE7A42">
        <w:rPr>
          <w:rFonts w:ascii="Times New Roman" w:hAnsi="Times New Roman" w:cs="Times New Roman"/>
          <w:b/>
          <w:sz w:val="24"/>
          <w:szCs w:val="24"/>
          <w:lang w:val="ru-RU"/>
        </w:rPr>
        <w:t>Сыбайлас жемқорлық тәуекелдерін ішкі талдау</w:t>
      </w:r>
      <w:r w:rsidRPr="00FE7A42">
        <w:rPr>
          <w:rFonts w:ascii="Times New Roman" w:hAnsi="Times New Roman" w:cs="Times New Roman"/>
          <w:sz w:val="24"/>
          <w:szCs w:val="24"/>
          <w:lang w:val="ru-RU"/>
        </w:rPr>
        <w:t xml:space="preserve"> (</w:t>
      </w:r>
      <w:r>
        <w:rPr>
          <w:rFonts w:ascii="Times New Roman" w:hAnsi="Times New Roman" w:cs="Times New Roman"/>
          <w:b/>
          <w:sz w:val="24"/>
          <w:szCs w:val="24"/>
          <w:lang w:val="ru-RU"/>
        </w:rPr>
        <w:t>СЖТІТ</w:t>
      </w:r>
      <w:r>
        <w:rPr>
          <w:rFonts w:ascii="Times New Roman" w:hAnsi="Times New Roman" w:cs="Times New Roman"/>
          <w:sz w:val="24"/>
          <w:szCs w:val="24"/>
          <w:lang w:val="ru-RU"/>
        </w:rPr>
        <w:t xml:space="preserve">) – </w:t>
      </w:r>
      <w:r w:rsidRPr="00636310">
        <w:rPr>
          <w:rFonts w:ascii="Times New Roman" w:hAnsi="Times New Roman" w:cs="Times New Roman"/>
          <w:sz w:val="24"/>
          <w:szCs w:val="24"/>
          <w:lang w:val="ru-RU"/>
        </w:rPr>
        <w:t>Серіктестік қызметінде сыбайлас жемқорлық құқық бұзушылықтар жасауға ықпал ететін себептер мен жағдайларды анықтаудың және зерделеудің Серіктестіктің дербес жүзеге асыратын процесі</w:t>
      </w:r>
      <w:r>
        <w:rPr>
          <w:rFonts w:ascii="Times New Roman" w:hAnsi="Times New Roman" w:cs="Times New Roman"/>
          <w:sz w:val="24"/>
          <w:szCs w:val="24"/>
          <w:lang w:val="ru-RU"/>
        </w:rPr>
        <w:t>.</w:t>
      </w:r>
    </w:p>
    <w:p w14:paraId="20F14E1E" w14:textId="77777777" w:rsidR="0007793D" w:rsidRPr="00FE7A42"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3.1.4 </w:t>
      </w:r>
      <w:r w:rsidRPr="00FE7A42">
        <w:rPr>
          <w:rFonts w:ascii="Times New Roman" w:hAnsi="Times New Roman" w:cs="Times New Roman"/>
          <w:b/>
          <w:sz w:val="24"/>
          <w:szCs w:val="24"/>
          <w:lang w:val="ru-RU"/>
        </w:rPr>
        <w:t>Сыбайлас жемқорлық тәуекелдерін сыртқы талдау</w:t>
      </w:r>
      <w:r w:rsidRPr="00FE7A42">
        <w:rPr>
          <w:rFonts w:ascii="Times New Roman" w:hAnsi="Times New Roman" w:cs="Times New Roman"/>
          <w:sz w:val="24"/>
          <w:szCs w:val="24"/>
          <w:lang w:val="ru-RU"/>
        </w:rPr>
        <w:t xml:space="preserve"> – </w:t>
      </w:r>
      <w:r w:rsidRPr="00636310">
        <w:rPr>
          <w:rFonts w:ascii="Times New Roman" w:hAnsi="Times New Roman" w:cs="Times New Roman"/>
          <w:sz w:val="24"/>
          <w:szCs w:val="24"/>
          <w:lang w:val="ru-RU"/>
        </w:rPr>
        <w:t>ҚР сыбайлас жемқорлыққа қарсы іс-қимыл жөніндегі уәкілетті орган жүзеге асыратын мемлекеттік органдар мен ұйымдардың, квазимемлекеттік сектор субъектілерінің қызметінде сыбайлас жемқорлық құқық бұзушылықтарды жасауға ықпал ететін себептер мен жағдайларды анықтау және зерделеу процесі</w:t>
      </w:r>
      <w:r w:rsidRPr="00FE7A42">
        <w:rPr>
          <w:rFonts w:ascii="Times New Roman" w:hAnsi="Times New Roman" w:cs="Times New Roman"/>
          <w:sz w:val="24"/>
          <w:szCs w:val="24"/>
          <w:lang w:val="ru-RU"/>
        </w:rPr>
        <w:t>.</w:t>
      </w:r>
    </w:p>
    <w:p w14:paraId="644E8DC4" w14:textId="77777777" w:rsidR="0007793D" w:rsidRPr="00FE7A42"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3.1.5 </w:t>
      </w:r>
      <w:r w:rsidRPr="00FE7A42">
        <w:rPr>
          <w:rFonts w:ascii="Times New Roman" w:hAnsi="Times New Roman" w:cs="Times New Roman"/>
          <w:b/>
          <w:sz w:val="24"/>
          <w:szCs w:val="24"/>
          <w:lang w:val="ru-RU"/>
        </w:rPr>
        <w:t xml:space="preserve">Сыбайлас жемқорлық тәуекелінің ықпалы </w:t>
      </w:r>
      <w:r w:rsidRPr="00FE7A42">
        <w:rPr>
          <w:rFonts w:ascii="Times New Roman" w:hAnsi="Times New Roman" w:cs="Times New Roman"/>
          <w:sz w:val="24"/>
          <w:szCs w:val="24"/>
          <w:lang w:val="ru-RU"/>
        </w:rPr>
        <w:t xml:space="preserve">– </w:t>
      </w:r>
      <w:r w:rsidRPr="00636310">
        <w:rPr>
          <w:rFonts w:ascii="Times New Roman" w:hAnsi="Times New Roman" w:cs="Times New Roman"/>
          <w:sz w:val="24"/>
          <w:szCs w:val="24"/>
          <w:lang w:val="ru-RU"/>
        </w:rPr>
        <w:t>қандай да бір сыбайлас жемқорлық схемасы іске асырылған жағдайда Серіктестіктің өз мақсаттарына қол жеткізу қабілетіне әлеуетті теріс әсері (залалы) (беделіне залал, қаржылық залал, заңдық және реттеуші санкциялар, контрагенттермен және қызметкерлермен өзара қарым-қатынастарына залал және т.б.)</w:t>
      </w:r>
      <w:r w:rsidRPr="00FE7A42">
        <w:rPr>
          <w:rFonts w:ascii="Times New Roman" w:hAnsi="Times New Roman" w:cs="Times New Roman"/>
          <w:sz w:val="24"/>
          <w:szCs w:val="24"/>
          <w:lang w:val="ru-RU"/>
        </w:rPr>
        <w:t>.</w:t>
      </w:r>
    </w:p>
    <w:p w14:paraId="34A1933D" w14:textId="77777777" w:rsidR="0007793D" w:rsidRPr="00FE7A42"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3.1.6 </w:t>
      </w:r>
      <w:r w:rsidRPr="00FE7A42">
        <w:rPr>
          <w:rFonts w:ascii="Times New Roman" w:hAnsi="Times New Roman" w:cs="Times New Roman"/>
          <w:b/>
          <w:sz w:val="24"/>
          <w:szCs w:val="24"/>
          <w:lang w:val="ru-RU"/>
        </w:rPr>
        <w:t xml:space="preserve">Сыбайлас жемқорлық тәуекелдерінің картасы – </w:t>
      </w:r>
      <w:r w:rsidRPr="00636310">
        <w:rPr>
          <w:rFonts w:ascii="Times New Roman" w:hAnsi="Times New Roman" w:cs="Times New Roman"/>
          <w:sz w:val="24"/>
          <w:szCs w:val="24"/>
          <w:lang w:val="ru-RU"/>
        </w:rPr>
        <w:t>әлеуетті әсер ету деңгейіне және іске асыру ықтималдығына байланысты Серіктестіктің сыбайлас жемқорлық тәуекелдерін графикалық бейнелеу</w:t>
      </w:r>
      <w:r w:rsidRPr="00FE7A42">
        <w:rPr>
          <w:rFonts w:ascii="Times New Roman" w:hAnsi="Times New Roman" w:cs="Times New Roman"/>
          <w:sz w:val="24"/>
          <w:szCs w:val="24"/>
          <w:lang w:val="ru-RU"/>
        </w:rPr>
        <w:t>.</w:t>
      </w:r>
    </w:p>
    <w:p w14:paraId="359A4861" w14:textId="77777777" w:rsidR="0007793D"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3.1.7 </w:t>
      </w:r>
      <w:r w:rsidRPr="00FE7A42">
        <w:rPr>
          <w:rFonts w:ascii="Times New Roman" w:hAnsi="Times New Roman" w:cs="Times New Roman"/>
          <w:b/>
          <w:sz w:val="24"/>
          <w:szCs w:val="24"/>
          <w:lang w:val="ru-RU"/>
        </w:rPr>
        <w:t>Сапалы бағалау</w:t>
      </w:r>
      <w:r w:rsidRPr="00FE7A42">
        <w:rPr>
          <w:rFonts w:ascii="Times New Roman" w:hAnsi="Times New Roman" w:cs="Times New Roman"/>
          <w:sz w:val="24"/>
          <w:szCs w:val="24"/>
          <w:lang w:val="ru-RU"/>
        </w:rPr>
        <w:t xml:space="preserve"> – </w:t>
      </w:r>
      <w:r w:rsidRPr="00636310">
        <w:rPr>
          <w:rFonts w:ascii="Times New Roman" w:hAnsi="Times New Roman" w:cs="Times New Roman"/>
          <w:sz w:val="24"/>
          <w:szCs w:val="24"/>
          <w:lang w:val="ru-RU"/>
        </w:rPr>
        <w:t>ұжымдық және (немесе) сараптамалық бағалауға негізделген Серіктестіктің қызметіне әсер ету дәрежесін және тәуекел ықтималдығын айқындау</w:t>
      </w:r>
      <w:r w:rsidRPr="00FE7A42">
        <w:rPr>
          <w:rFonts w:ascii="Times New Roman" w:hAnsi="Times New Roman" w:cs="Times New Roman"/>
          <w:sz w:val="24"/>
          <w:szCs w:val="24"/>
          <w:lang w:val="ru-RU"/>
        </w:rPr>
        <w:t>.</w:t>
      </w:r>
    </w:p>
    <w:p w14:paraId="7AD77412" w14:textId="77777777" w:rsidR="0007793D" w:rsidRPr="00FE7A42"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3.1.8 </w:t>
      </w:r>
      <w:r w:rsidRPr="008F314A">
        <w:rPr>
          <w:rFonts w:ascii="Times New Roman" w:hAnsi="Times New Roman" w:cs="Times New Roman"/>
          <w:b/>
          <w:sz w:val="24"/>
          <w:szCs w:val="24"/>
          <w:lang w:val="ru-RU"/>
        </w:rPr>
        <w:t>Сандық бағалау</w:t>
      </w:r>
      <w:r>
        <w:rPr>
          <w:rFonts w:ascii="Times New Roman" w:hAnsi="Times New Roman" w:cs="Times New Roman"/>
          <w:sz w:val="24"/>
          <w:szCs w:val="24"/>
          <w:lang w:val="ru-RU"/>
        </w:rPr>
        <w:t xml:space="preserve"> – </w:t>
      </w:r>
      <w:r w:rsidRPr="00636310">
        <w:rPr>
          <w:rFonts w:ascii="Times New Roman" w:hAnsi="Times New Roman" w:cs="Times New Roman"/>
          <w:sz w:val="24"/>
          <w:szCs w:val="24"/>
          <w:lang w:val="ru-RU"/>
        </w:rPr>
        <w:t>сандық көріністегі ықтималдық параметрлерін және материалдық залалды есептеу арқылы Серіктестік қызметінің қаржы-экономикалық көрсеткіштеріне тәуекелдің әсер ету дәрежесін айқындау</w:t>
      </w:r>
      <w:r w:rsidRPr="00C1529B">
        <w:rPr>
          <w:rFonts w:ascii="Times New Roman" w:hAnsi="Times New Roman" w:cs="Times New Roman"/>
          <w:sz w:val="24"/>
          <w:szCs w:val="24"/>
          <w:lang w:val="ru-RU"/>
        </w:rPr>
        <w:t>.</w:t>
      </w:r>
    </w:p>
    <w:p w14:paraId="368CD7A4" w14:textId="77777777" w:rsidR="0007793D" w:rsidRPr="00FE7A42"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bCs/>
          <w:sz w:val="24"/>
          <w:szCs w:val="24"/>
          <w:lang w:val="ru-RU"/>
        </w:rPr>
        <w:t>3.1.9 </w:t>
      </w:r>
      <w:r w:rsidRPr="00FE7A42">
        <w:rPr>
          <w:rFonts w:ascii="Times New Roman" w:hAnsi="Times New Roman" w:cs="Times New Roman"/>
          <w:b/>
          <w:bCs/>
          <w:sz w:val="24"/>
          <w:szCs w:val="24"/>
          <w:lang w:val="ru-RU"/>
        </w:rPr>
        <w:t>Мүдделер қақтығысы</w:t>
      </w:r>
      <w:r w:rsidRPr="00FE7A42">
        <w:rPr>
          <w:rStyle w:val="s0"/>
          <w:sz w:val="24"/>
          <w:szCs w:val="24"/>
          <w:lang w:val="ru-RU"/>
        </w:rPr>
        <w:t xml:space="preserve"> – </w:t>
      </w:r>
      <w:r w:rsidRPr="00DF16D2">
        <w:rPr>
          <w:rFonts w:ascii="Times New Roman" w:hAnsi="Times New Roman" w:cs="Times New Roman"/>
          <w:sz w:val="24"/>
          <w:szCs w:val="24"/>
          <w:lang w:val="ru-RU"/>
        </w:rPr>
        <w:t xml:space="preserve">бұл қызметкер өзінің қызметтік міндеттерін орындау кезінде қызметкердің өзінің, оның жақын туысының, жұбайының (зайыбының), жекжатының жеке немесе материалдық мүдделеріне әсер ететін немесе әсер етуі мүмкін және Серіктестіктің </w:t>
      </w:r>
      <w:r w:rsidRPr="00DF16D2">
        <w:rPr>
          <w:rFonts w:ascii="Times New Roman" w:hAnsi="Times New Roman" w:cs="Times New Roman"/>
          <w:sz w:val="24"/>
          <w:szCs w:val="24"/>
          <w:lang w:val="ru-RU"/>
        </w:rPr>
        <w:lastRenderedPageBreak/>
        <w:t xml:space="preserve">және/немесе </w:t>
      </w:r>
      <w:r>
        <w:rPr>
          <w:rFonts w:ascii="Times New Roman" w:hAnsi="Times New Roman" w:cs="Times New Roman"/>
          <w:sz w:val="24"/>
          <w:szCs w:val="24"/>
          <w:lang w:val="ru-RU"/>
        </w:rPr>
        <w:t>«</w:t>
      </w:r>
      <w:r w:rsidRPr="00DF16D2">
        <w:rPr>
          <w:rFonts w:ascii="Times New Roman" w:hAnsi="Times New Roman" w:cs="Times New Roman"/>
          <w:sz w:val="24"/>
          <w:szCs w:val="24"/>
          <w:lang w:val="ru-RU"/>
        </w:rPr>
        <w:t>Қазатомөнеркәсіп</w:t>
      </w:r>
      <w:r>
        <w:rPr>
          <w:rFonts w:ascii="Times New Roman" w:hAnsi="Times New Roman" w:cs="Times New Roman"/>
          <w:sz w:val="24"/>
          <w:szCs w:val="24"/>
          <w:lang w:val="ru-RU"/>
        </w:rPr>
        <w:t xml:space="preserve">» </w:t>
      </w:r>
      <w:r w:rsidRPr="00DF16D2">
        <w:rPr>
          <w:rFonts w:ascii="Times New Roman" w:hAnsi="Times New Roman" w:cs="Times New Roman"/>
          <w:sz w:val="24"/>
          <w:szCs w:val="24"/>
          <w:lang w:val="ru-RU"/>
        </w:rPr>
        <w:t>ҰАК</w:t>
      </w:r>
      <w:r>
        <w:rPr>
          <w:rFonts w:ascii="Times New Roman" w:hAnsi="Times New Roman" w:cs="Times New Roman"/>
          <w:sz w:val="24"/>
          <w:szCs w:val="24"/>
          <w:lang w:val="ru-RU"/>
        </w:rPr>
        <w:t>»</w:t>
      </w:r>
      <w:r w:rsidRPr="00DF16D2">
        <w:rPr>
          <w:rFonts w:ascii="Times New Roman" w:hAnsi="Times New Roman" w:cs="Times New Roman"/>
          <w:sz w:val="24"/>
          <w:szCs w:val="24"/>
          <w:lang w:val="ru-RU"/>
        </w:rPr>
        <w:t xml:space="preserve"> АҚ-ның мүдделерін қозғайтын немесе қозғауы мүмкін шешім қабылдайтын, шешім қабылдауға қатысатын немесе оның лауазымына байланысты басқа да іс-әрекеттерді жүзеге асыратын жағдай</w:t>
      </w:r>
      <w:r>
        <w:rPr>
          <w:rFonts w:ascii="Times New Roman" w:hAnsi="Times New Roman" w:cs="Times New Roman"/>
          <w:sz w:val="24"/>
          <w:szCs w:val="24"/>
          <w:lang w:val="ru-RU"/>
        </w:rPr>
        <w:t>.</w:t>
      </w:r>
    </w:p>
    <w:p w14:paraId="54398738" w14:textId="77777777" w:rsidR="0007793D" w:rsidRPr="00FE7A42"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3.1.10 </w:t>
      </w:r>
      <w:r w:rsidRPr="00FE7A42">
        <w:rPr>
          <w:rFonts w:ascii="Times New Roman" w:hAnsi="Times New Roman" w:cs="Times New Roman"/>
          <w:b/>
          <w:sz w:val="24"/>
          <w:szCs w:val="24"/>
          <w:lang w:val="ru-RU"/>
        </w:rPr>
        <w:t>Сыбайлас жемқорлық схемасы</w:t>
      </w:r>
      <w:r w:rsidRPr="00FE7A42">
        <w:rPr>
          <w:rFonts w:ascii="Times New Roman" w:hAnsi="Times New Roman" w:cs="Times New Roman"/>
          <w:sz w:val="24"/>
          <w:szCs w:val="24"/>
          <w:lang w:val="ru-RU"/>
        </w:rPr>
        <w:t xml:space="preserve"> – </w:t>
      </w:r>
      <w:r w:rsidRPr="00740FA8">
        <w:rPr>
          <w:rFonts w:ascii="Times New Roman" w:hAnsi="Times New Roman" w:cs="Times New Roman"/>
          <w:sz w:val="24"/>
          <w:szCs w:val="24"/>
          <w:lang w:val="ru-RU"/>
        </w:rPr>
        <w:t>нәтижесінде сыбайлас жемқорлық тәуекелі іске асырылуы мүмкін іс-әрекеттердің (іс-әрекеттер жиынтығының) және (немесе) оқиғалардың қысқаша сипаттамасы және осындай іс-әрекеттердің және (немесе) оқиғалардың ықтимал индикаторлары</w:t>
      </w:r>
      <w:r w:rsidRPr="00FE7A42">
        <w:rPr>
          <w:rFonts w:ascii="Times New Roman" w:hAnsi="Times New Roman" w:cs="Times New Roman"/>
          <w:sz w:val="24"/>
          <w:szCs w:val="24"/>
          <w:lang w:val="ru-RU"/>
        </w:rPr>
        <w:t>.</w:t>
      </w:r>
    </w:p>
    <w:p w14:paraId="3E05449D" w14:textId="77777777" w:rsidR="0007793D" w:rsidRPr="00740FA8" w:rsidRDefault="0007793D" w:rsidP="0007793D">
      <w:pPr>
        <w:tabs>
          <w:tab w:val="left" w:pos="567"/>
        </w:tabs>
        <w:spacing w:after="0" w:line="240" w:lineRule="auto"/>
        <w:ind w:firstLine="567"/>
        <w:jc w:val="both"/>
        <w:rPr>
          <w:rFonts w:ascii="Times New Roman" w:hAnsi="Times New Roman" w:cs="Times New Roman"/>
          <w:sz w:val="24"/>
          <w:szCs w:val="24"/>
          <w:lang w:val="kk-KZ"/>
        </w:rPr>
      </w:pPr>
      <w:r>
        <w:rPr>
          <w:rStyle w:val="s0"/>
          <w:sz w:val="24"/>
          <w:szCs w:val="24"/>
          <w:lang w:val="ru-RU"/>
        </w:rPr>
        <w:t>3.1.11 </w:t>
      </w:r>
      <w:r w:rsidRPr="00FE7A42">
        <w:rPr>
          <w:rStyle w:val="s0"/>
          <w:b/>
          <w:sz w:val="24"/>
          <w:szCs w:val="24"/>
          <w:lang w:val="ru-RU"/>
        </w:rPr>
        <w:t>Сыбайлас жемқорлық құқық бұзушылық</w:t>
      </w:r>
      <w:r w:rsidRPr="00FE7A42">
        <w:rPr>
          <w:rStyle w:val="s0"/>
          <w:sz w:val="24"/>
          <w:szCs w:val="24"/>
          <w:lang w:val="ru-RU"/>
        </w:rPr>
        <w:t xml:space="preserve"> – </w:t>
      </w:r>
      <w:r w:rsidRPr="00740FA8">
        <w:rPr>
          <w:rFonts w:ascii="Times New Roman" w:hAnsi="Times New Roman" w:cs="Times New Roman"/>
          <w:sz w:val="24"/>
          <w:szCs w:val="24"/>
          <w:lang w:val="ru-RU"/>
        </w:rPr>
        <w:t>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r>
        <w:rPr>
          <w:rFonts w:ascii="Times New Roman" w:hAnsi="Times New Roman" w:cs="Times New Roman"/>
          <w:sz w:val="24"/>
          <w:szCs w:val="24"/>
          <w:lang w:val="ru-RU"/>
        </w:rPr>
        <w:t xml:space="preserve">, </w:t>
      </w:r>
      <w:r w:rsidRPr="00740FA8">
        <w:rPr>
          <w:rFonts w:ascii="Times New Roman" w:hAnsi="Times New Roman" w:cs="Times New Roman"/>
          <w:sz w:val="24"/>
          <w:szCs w:val="24"/>
          <w:lang w:val="ru-RU"/>
        </w:rPr>
        <w:t>ұсыныс, оның ішінде Пара беру, уәде беру, бопсалау немесе алу, пара алуда делдалдықты жүзеге асыру, кез келген нысанда, оның ішінде ақша қаражаты, өзге де құндылықтар, қызмет түрінде әкімшілік, бюрократиялық және өзге де формальдылықтарды оңайлату үшін төлемдер жасау немесе кез келген адамдардан/ұйымдардан немесе мемлекеттік органдардың өкілдерін қоса алғанда, кез келген тұлғаларға/ұйымдарға негізсіз материалдық немесе материалдық емес пайда ұсыну/алу</w:t>
      </w:r>
    </w:p>
    <w:p w14:paraId="6B2609A2" w14:textId="77777777" w:rsidR="0007793D" w:rsidRPr="00740FA8" w:rsidRDefault="0007793D" w:rsidP="0007793D">
      <w:pPr>
        <w:tabs>
          <w:tab w:val="left" w:pos="567"/>
        </w:tabs>
        <w:spacing w:after="0" w:line="240" w:lineRule="auto"/>
        <w:ind w:firstLine="567"/>
        <w:jc w:val="both"/>
        <w:rPr>
          <w:rFonts w:ascii="Times New Roman" w:hAnsi="Times New Roman" w:cs="Times New Roman"/>
          <w:sz w:val="24"/>
          <w:szCs w:val="24"/>
          <w:lang w:val="kk-KZ"/>
        </w:rPr>
      </w:pPr>
      <w:r w:rsidRPr="00740FA8">
        <w:rPr>
          <w:rStyle w:val="s0"/>
          <w:sz w:val="24"/>
          <w:szCs w:val="24"/>
          <w:lang w:val="kk-KZ"/>
        </w:rPr>
        <w:t>3.1.12 </w:t>
      </w:r>
      <w:r w:rsidRPr="00740FA8">
        <w:rPr>
          <w:rStyle w:val="s0"/>
          <w:b/>
          <w:sz w:val="24"/>
          <w:szCs w:val="24"/>
          <w:lang w:val="kk-KZ"/>
        </w:rPr>
        <w:t>Сыбайлас жемқорлық</w:t>
      </w:r>
      <w:r w:rsidRPr="00740FA8">
        <w:rPr>
          <w:rStyle w:val="s0"/>
          <w:sz w:val="24"/>
          <w:szCs w:val="24"/>
          <w:lang w:val="kk-KZ"/>
        </w:rPr>
        <w:t xml:space="preserve"> – </w:t>
      </w:r>
      <w:r w:rsidRPr="00740FA8">
        <w:rPr>
          <w:rFonts w:ascii="Times New Roman" w:hAnsi="Times New Roman" w:cs="Times New Roman"/>
          <w:sz w:val="24"/>
          <w:szCs w:val="24"/>
          <w:lang w:val="kk-KZ"/>
        </w:rPr>
        <w:t>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14:paraId="2D4C7A72" w14:textId="77777777" w:rsidR="0007793D" w:rsidRPr="00F501DF" w:rsidRDefault="0007793D" w:rsidP="0007793D">
      <w:pPr>
        <w:tabs>
          <w:tab w:val="left" w:pos="567"/>
        </w:tabs>
        <w:spacing w:after="0" w:line="240" w:lineRule="auto"/>
        <w:ind w:firstLine="567"/>
        <w:jc w:val="both"/>
        <w:rPr>
          <w:rFonts w:ascii="Times New Roman" w:hAnsi="Times New Roman" w:cs="Times New Roman"/>
          <w:sz w:val="24"/>
          <w:szCs w:val="24"/>
          <w:lang w:val="kk-KZ"/>
        </w:rPr>
      </w:pPr>
      <w:r w:rsidRPr="00F501DF">
        <w:rPr>
          <w:rFonts w:ascii="Times New Roman" w:hAnsi="Times New Roman" w:cs="Times New Roman"/>
          <w:sz w:val="24"/>
          <w:szCs w:val="24"/>
          <w:lang w:val="kk-KZ"/>
        </w:rPr>
        <w:t>3.1.13 </w:t>
      </w:r>
      <w:r w:rsidRPr="00F501DF">
        <w:rPr>
          <w:rFonts w:ascii="Times New Roman" w:hAnsi="Times New Roman" w:cs="Times New Roman"/>
          <w:b/>
          <w:sz w:val="24"/>
          <w:szCs w:val="24"/>
          <w:lang w:val="kk-KZ"/>
        </w:rPr>
        <w:t>Сыбайлас жемқорлық тәуекелі</w:t>
      </w:r>
      <w:r w:rsidRPr="00F501DF">
        <w:rPr>
          <w:rFonts w:ascii="Times New Roman" w:hAnsi="Times New Roman" w:cs="Times New Roman"/>
          <w:sz w:val="24"/>
          <w:szCs w:val="24"/>
          <w:lang w:val="kk-KZ"/>
        </w:rPr>
        <w:t xml:space="preserve"> – сыбайлас жемқорлық құқық бұзушылықтарды жасауға ықпал ететін себептер мен жағдайлардың туындау мүмкіндігі.</w:t>
      </w:r>
    </w:p>
    <w:p w14:paraId="6A024526" w14:textId="77777777" w:rsidR="0007793D" w:rsidRPr="00FE3C76" w:rsidRDefault="0007793D" w:rsidP="0007793D">
      <w:pPr>
        <w:tabs>
          <w:tab w:val="left" w:pos="567"/>
        </w:tabs>
        <w:spacing w:after="0" w:line="240" w:lineRule="auto"/>
        <w:ind w:firstLine="567"/>
        <w:jc w:val="both"/>
        <w:rPr>
          <w:rFonts w:ascii="Times New Roman" w:hAnsi="Times New Roman" w:cs="Times New Roman"/>
          <w:color w:val="000000"/>
          <w:sz w:val="24"/>
          <w:szCs w:val="24"/>
          <w:lang w:val="kk-KZ"/>
        </w:rPr>
      </w:pPr>
      <w:r w:rsidRPr="00FE3C76">
        <w:rPr>
          <w:rFonts w:ascii="Times New Roman" w:hAnsi="Times New Roman" w:cs="Times New Roman"/>
          <w:sz w:val="24"/>
          <w:szCs w:val="24"/>
          <w:lang w:val="kk-KZ"/>
        </w:rPr>
        <w:t>3.1.14 </w:t>
      </w:r>
      <w:r w:rsidRPr="00FE3C76">
        <w:rPr>
          <w:rStyle w:val="s0"/>
          <w:b/>
          <w:sz w:val="24"/>
          <w:szCs w:val="24"/>
          <w:lang w:val="kk-KZ"/>
        </w:rPr>
        <w:t>Сыбайлас жемқорлықтың алдын алу</w:t>
      </w:r>
      <w:r w:rsidRPr="00FE3C76">
        <w:rPr>
          <w:rStyle w:val="s0"/>
          <w:sz w:val="24"/>
          <w:szCs w:val="24"/>
          <w:lang w:val="kk-KZ"/>
        </w:rPr>
        <w:t xml:space="preserve"> – сыбайлас жемқорлыққа қарсы мониторингті, сыбайлас жемқорлық тәуекелдерін талдауды, сыбайлас жемқорлыққа қарсы мәдениетті қалыптастыруды, мүдделер қақтығысын шешуді және Қазақстан Республикасының сыбайлас жемқорлыққа қарсы заңнамасына сәйкес басқа да шараларды қамтитын алдын алу шаралары жүйесін әзірлеу және енгізу арқылы сыбайлас жемқорлық құқық бұзушылықтарды жасауға ықпал ететін себептер мен жағдайларды зерделеу, анықтау, шектеу және жою жөніндегі қызмет.</w:t>
      </w:r>
    </w:p>
    <w:p w14:paraId="7423A58F" w14:textId="77777777" w:rsidR="0007793D" w:rsidRPr="00FE3C76" w:rsidRDefault="0007793D" w:rsidP="0007793D">
      <w:pPr>
        <w:tabs>
          <w:tab w:val="left" w:pos="567"/>
        </w:tabs>
        <w:spacing w:after="0" w:line="240" w:lineRule="auto"/>
        <w:ind w:firstLine="567"/>
        <w:jc w:val="both"/>
        <w:rPr>
          <w:rFonts w:ascii="Times New Roman" w:hAnsi="Times New Roman" w:cs="Times New Roman"/>
          <w:sz w:val="24"/>
          <w:szCs w:val="24"/>
          <w:lang w:val="kk-KZ"/>
        </w:rPr>
      </w:pPr>
      <w:r w:rsidRPr="00FE3C76">
        <w:rPr>
          <w:rFonts w:ascii="Times New Roman" w:hAnsi="Times New Roman" w:cs="Times New Roman"/>
          <w:sz w:val="24"/>
          <w:szCs w:val="24"/>
          <w:lang w:val="kk-KZ"/>
        </w:rPr>
        <w:t>3.1.15 </w:t>
      </w:r>
      <w:r w:rsidRPr="00FE3C76">
        <w:rPr>
          <w:rFonts w:ascii="Times New Roman" w:hAnsi="Times New Roman" w:cs="Times New Roman"/>
          <w:b/>
          <w:sz w:val="24"/>
          <w:szCs w:val="24"/>
          <w:lang w:val="kk-KZ"/>
        </w:rPr>
        <w:t>Сыбайлас жемқорлық тәуекелдерінің тіркелімі</w:t>
      </w:r>
      <w:r w:rsidRPr="00FE3C76">
        <w:rPr>
          <w:rFonts w:ascii="Times New Roman" w:hAnsi="Times New Roman" w:cs="Times New Roman"/>
          <w:sz w:val="24"/>
          <w:szCs w:val="24"/>
          <w:lang w:val="kk-KZ"/>
        </w:rPr>
        <w:t xml:space="preserve"> – сыбайлас жемқорлық тәуекелдерінің туындау өлшемдері мен себептері</w:t>
      </w:r>
      <w:r>
        <w:rPr>
          <w:rFonts w:ascii="Times New Roman" w:hAnsi="Times New Roman" w:cs="Times New Roman"/>
          <w:sz w:val="24"/>
          <w:szCs w:val="24"/>
          <w:lang w:val="kk-KZ"/>
        </w:rPr>
        <w:t>н</w:t>
      </w:r>
      <w:r w:rsidRPr="00FE3C76">
        <w:rPr>
          <w:rFonts w:ascii="Times New Roman" w:hAnsi="Times New Roman" w:cs="Times New Roman"/>
          <w:sz w:val="24"/>
          <w:szCs w:val="24"/>
          <w:lang w:val="kk-KZ"/>
        </w:rPr>
        <w:t>, олардың туындау ықтималдығы</w:t>
      </w:r>
      <w:r>
        <w:rPr>
          <w:rFonts w:ascii="Times New Roman" w:hAnsi="Times New Roman" w:cs="Times New Roman"/>
          <w:sz w:val="24"/>
          <w:szCs w:val="24"/>
          <w:lang w:val="kk-KZ"/>
        </w:rPr>
        <w:t>н</w:t>
      </w:r>
      <w:r w:rsidRPr="00FE3C76">
        <w:rPr>
          <w:rFonts w:ascii="Times New Roman" w:hAnsi="Times New Roman" w:cs="Times New Roman"/>
          <w:sz w:val="24"/>
          <w:szCs w:val="24"/>
          <w:lang w:val="kk-KZ"/>
        </w:rPr>
        <w:t>, әсер етуі</w:t>
      </w:r>
      <w:r>
        <w:rPr>
          <w:rFonts w:ascii="Times New Roman" w:hAnsi="Times New Roman" w:cs="Times New Roman"/>
          <w:sz w:val="24"/>
          <w:szCs w:val="24"/>
          <w:lang w:val="kk-KZ"/>
        </w:rPr>
        <w:t>н</w:t>
      </w:r>
      <w:r w:rsidRPr="00FE3C76">
        <w:rPr>
          <w:rFonts w:ascii="Times New Roman" w:hAnsi="Times New Roman" w:cs="Times New Roman"/>
          <w:sz w:val="24"/>
          <w:szCs w:val="24"/>
          <w:lang w:val="kk-KZ"/>
        </w:rPr>
        <w:t xml:space="preserve"> (залалы)</w:t>
      </w:r>
      <w:r>
        <w:rPr>
          <w:rFonts w:ascii="Times New Roman" w:hAnsi="Times New Roman" w:cs="Times New Roman"/>
          <w:sz w:val="24"/>
          <w:szCs w:val="24"/>
          <w:lang w:val="kk-KZ"/>
        </w:rPr>
        <w:t xml:space="preserve"> қамтитын</w:t>
      </w:r>
      <w:r w:rsidRPr="00FE3C76">
        <w:rPr>
          <w:rFonts w:ascii="Times New Roman" w:hAnsi="Times New Roman" w:cs="Times New Roman"/>
          <w:sz w:val="24"/>
          <w:szCs w:val="24"/>
          <w:lang w:val="kk-KZ"/>
        </w:rPr>
        <w:t xml:space="preserve"> өз қызметінде Серіктестік ұшырауы мүмкін сыбайлас жемқорлық тәуекелдерінің құрылымдалған тізбесі.</w:t>
      </w:r>
    </w:p>
    <w:p w14:paraId="1693483A" w14:textId="77777777" w:rsidR="0007793D" w:rsidRPr="00FE3C76" w:rsidRDefault="0007793D" w:rsidP="0007793D">
      <w:pPr>
        <w:tabs>
          <w:tab w:val="left" w:pos="567"/>
        </w:tabs>
        <w:spacing w:after="0" w:line="240" w:lineRule="auto"/>
        <w:ind w:firstLine="567"/>
        <w:jc w:val="both"/>
        <w:rPr>
          <w:rFonts w:ascii="Times New Roman" w:hAnsi="Times New Roman" w:cs="Times New Roman"/>
          <w:sz w:val="24"/>
          <w:szCs w:val="24"/>
          <w:lang w:val="kk-KZ"/>
        </w:rPr>
      </w:pPr>
      <w:r w:rsidRPr="00FE3C76">
        <w:rPr>
          <w:rFonts w:ascii="Times New Roman" w:hAnsi="Times New Roman" w:cs="Times New Roman"/>
          <w:sz w:val="24"/>
          <w:szCs w:val="24"/>
          <w:lang w:val="kk-KZ"/>
        </w:rPr>
        <w:t>3.2 Осы Әдістемеде мынадай қысқартулар пайдаланылады:</w:t>
      </w:r>
    </w:p>
    <w:p w14:paraId="2B46947D" w14:textId="77777777" w:rsidR="0007793D" w:rsidRPr="00174818" w:rsidRDefault="0007793D" w:rsidP="0007793D">
      <w:pPr>
        <w:tabs>
          <w:tab w:val="left" w:pos="567"/>
        </w:tabs>
        <w:spacing w:after="0" w:line="240" w:lineRule="auto"/>
        <w:ind w:firstLine="567"/>
        <w:jc w:val="both"/>
        <w:rPr>
          <w:rFonts w:ascii="Times New Roman" w:hAnsi="Times New Roman" w:cs="Times New Roman"/>
          <w:sz w:val="24"/>
          <w:szCs w:val="24"/>
          <w:lang w:val="kk-KZ"/>
        </w:rPr>
      </w:pPr>
      <w:r w:rsidRPr="00174818">
        <w:rPr>
          <w:rFonts w:ascii="Times New Roman" w:hAnsi="Times New Roman" w:cs="Times New Roman"/>
          <w:sz w:val="24"/>
          <w:szCs w:val="24"/>
          <w:lang w:val="kk-KZ"/>
        </w:rPr>
        <w:t>3.2.1 </w:t>
      </w:r>
      <w:r w:rsidRPr="00465868">
        <w:rPr>
          <w:rStyle w:val="s0"/>
          <w:b/>
          <w:sz w:val="24"/>
          <w:szCs w:val="24"/>
          <w:lang w:val="kk-KZ"/>
        </w:rPr>
        <w:t>Серіктестік</w:t>
      </w:r>
      <w:r>
        <w:rPr>
          <w:rStyle w:val="s0"/>
          <w:sz w:val="24"/>
          <w:szCs w:val="24"/>
          <w:lang w:val="kk-KZ"/>
        </w:rPr>
        <w:t xml:space="preserve"> </w:t>
      </w:r>
      <w:r w:rsidRPr="00174818">
        <w:rPr>
          <w:rFonts w:ascii="Times New Roman" w:hAnsi="Times New Roman" w:cs="Times New Roman"/>
          <w:sz w:val="24"/>
          <w:szCs w:val="24"/>
          <w:lang w:val="kk-KZ"/>
        </w:rPr>
        <w:t>– «KAP Technology» ЖШС.</w:t>
      </w:r>
    </w:p>
    <w:p w14:paraId="4DBB5AD2" w14:textId="77777777" w:rsidR="0007793D" w:rsidRPr="00174818" w:rsidRDefault="0007793D" w:rsidP="0007793D">
      <w:pPr>
        <w:tabs>
          <w:tab w:val="left" w:pos="567"/>
        </w:tabs>
        <w:spacing w:after="0" w:line="240" w:lineRule="auto"/>
        <w:ind w:firstLine="567"/>
        <w:jc w:val="both"/>
        <w:rPr>
          <w:rFonts w:ascii="Times New Roman" w:hAnsi="Times New Roman" w:cs="Times New Roman"/>
          <w:sz w:val="24"/>
          <w:szCs w:val="24"/>
          <w:lang w:val="kk-KZ"/>
        </w:rPr>
      </w:pPr>
      <w:r w:rsidRPr="00174818">
        <w:rPr>
          <w:rFonts w:ascii="Times New Roman" w:hAnsi="Times New Roman" w:cs="Times New Roman"/>
          <w:sz w:val="24"/>
          <w:szCs w:val="24"/>
          <w:lang w:val="kk-KZ"/>
        </w:rPr>
        <w:t>3.2.2 </w:t>
      </w:r>
      <w:r w:rsidRPr="00174818">
        <w:rPr>
          <w:rFonts w:ascii="Times New Roman" w:hAnsi="Times New Roman" w:cs="Times New Roman"/>
          <w:b/>
          <w:sz w:val="24"/>
          <w:szCs w:val="24"/>
          <w:lang w:val="kk-KZ"/>
        </w:rPr>
        <w:t>Талдау объектісі</w:t>
      </w:r>
      <w:r w:rsidRPr="00174818">
        <w:rPr>
          <w:rFonts w:ascii="Times New Roman" w:hAnsi="Times New Roman" w:cs="Times New Roman"/>
          <w:sz w:val="24"/>
          <w:szCs w:val="24"/>
          <w:lang w:val="kk-KZ"/>
        </w:rPr>
        <w:t xml:space="preserve"> – сыбайлас жемқорлық тәуекелдерін ішкі талдау объектісі.</w:t>
      </w:r>
    </w:p>
    <w:p w14:paraId="27981B35" w14:textId="77777777" w:rsidR="0007793D" w:rsidRPr="00174818" w:rsidRDefault="0007793D" w:rsidP="0007793D">
      <w:pPr>
        <w:tabs>
          <w:tab w:val="left" w:pos="567"/>
        </w:tabs>
        <w:spacing w:after="0" w:line="240" w:lineRule="auto"/>
        <w:ind w:firstLine="567"/>
        <w:rPr>
          <w:rFonts w:ascii="Times New Roman" w:hAnsi="Times New Roman" w:cs="Times New Roman"/>
          <w:b/>
          <w:sz w:val="24"/>
          <w:szCs w:val="24"/>
          <w:lang w:val="kk-KZ"/>
        </w:rPr>
      </w:pPr>
    </w:p>
    <w:p w14:paraId="11588FD5" w14:textId="77777777" w:rsidR="0007793D" w:rsidRPr="0015512A" w:rsidRDefault="0007793D" w:rsidP="0007793D">
      <w:pPr>
        <w:pStyle w:val="a8"/>
        <w:numPr>
          <w:ilvl w:val="0"/>
          <w:numId w:val="21"/>
        </w:numPr>
        <w:tabs>
          <w:tab w:val="left" w:pos="284"/>
          <w:tab w:val="left" w:pos="567"/>
        </w:tabs>
        <w:spacing w:after="0" w:line="240" w:lineRule="auto"/>
        <w:ind w:left="284" w:hanging="284"/>
        <w:jc w:val="center"/>
        <w:rPr>
          <w:rFonts w:ascii="Times New Roman" w:hAnsi="Times New Roman" w:cs="Times New Roman"/>
          <w:b/>
          <w:sz w:val="24"/>
          <w:szCs w:val="24"/>
          <w:lang w:val="ru-RU"/>
        </w:rPr>
      </w:pPr>
      <w:r w:rsidRPr="0015512A">
        <w:rPr>
          <w:rFonts w:ascii="Times New Roman" w:hAnsi="Times New Roman" w:cs="Times New Roman"/>
          <w:b/>
          <w:sz w:val="24"/>
          <w:szCs w:val="24"/>
          <w:lang w:val="ru-RU"/>
        </w:rPr>
        <w:t>Жалпы ережелер</w:t>
      </w:r>
    </w:p>
    <w:p w14:paraId="0D928E1D" w14:textId="77777777" w:rsidR="0007793D" w:rsidRDefault="0007793D" w:rsidP="0007793D">
      <w:pPr>
        <w:pStyle w:val="a8"/>
        <w:tabs>
          <w:tab w:val="left" w:pos="0"/>
          <w:tab w:val="left" w:pos="284"/>
          <w:tab w:val="left" w:pos="567"/>
        </w:tabs>
        <w:spacing w:after="0" w:line="240" w:lineRule="auto"/>
        <w:ind w:left="0"/>
        <w:rPr>
          <w:rFonts w:ascii="Times New Roman" w:hAnsi="Times New Roman" w:cs="Times New Roman"/>
          <w:sz w:val="24"/>
          <w:szCs w:val="24"/>
          <w:lang w:val="ru-RU"/>
        </w:rPr>
      </w:pPr>
    </w:p>
    <w:p w14:paraId="4A6296B2" w14:textId="6704E1D2" w:rsidR="0007793D" w:rsidRPr="009B4570" w:rsidRDefault="0007793D" w:rsidP="0007793D">
      <w:pPr>
        <w:pStyle w:val="a7"/>
        <w:ind w:firstLine="567"/>
        <w:jc w:val="both"/>
        <w:rPr>
          <w:rFonts w:ascii="Times New Roman" w:hAnsi="Times New Roman" w:cs="Times New Roman"/>
          <w:sz w:val="24"/>
          <w:lang w:val="ru-RU"/>
        </w:rPr>
      </w:pPr>
      <w:r>
        <w:rPr>
          <w:rFonts w:ascii="Times New Roman" w:hAnsi="Times New Roman" w:cs="Times New Roman"/>
          <w:sz w:val="24"/>
          <w:lang w:val="ru-RU"/>
        </w:rPr>
        <w:t xml:space="preserve">4.1 </w:t>
      </w:r>
      <w:r w:rsidRPr="00163544">
        <w:rPr>
          <w:rFonts w:ascii="Times New Roman" w:hAnsi="Times New Roman" w:cs="Times New Roman"/>
          <w:sz w:val="24"/>
          <w:lang w:val="ru-RU"/>
        </w:rPr>
        <w:t xml:space="preserve">Осы Әдістеме </w:t>
      </w:r>
      <w:r>
        <w:rPr>
          <w:rFonts w:ascii="Times New Roman" w:hAnsi="Times New Roman" w:cs="Times New Roman"/>
          <w:sz w:val="24"/>
          <w:lang w:val="ru-RU"/>
        </w:rPr>
        <w:t>«С</w:t>
      </w:r>
      <w:r w:rsidRPr="00163544">
        <w:rPr>
          <w:rFonts w:ascii="Times New Roman" w:hAnsi="Times New Roman" w:cs="Times New Roman"/>
          <w:sz w:val="24"/>
          <w:lang w:val="ru-RU"/>
        </w:rPr>
        <w:t>ыбайлас жемқорлыққа қарсы іс-қимыл туралы</w:t>
      </w:r>
      <w:r>
        <w:rPr>
          <w:rFonts w:ascii="Times New Roman" w:hAnsi="Times New Roman" w:cs="Times New Roman"/>
          <w:sz w:val="24"/>
          <w:lang w:val="ru-RU"/>
        </w:rPr>
        <w:t>»</w:t>
      </w:r>
      <w:r w:rsidRPr="00163544">
        <w:rPr>
          <w:rFonts w:ascii="Times New Roman" w:hAnsi="Times New Roman" w:cs="Times New Roman"/>
          <w:sz w:val="24"/>
          <w:lang w:val="ru-RU"/>
        </w:rPr>
        <w:t xml:space="preserve"> Қазақстан Республикасының Заңына, ҚР СТ ISO 37001 </w:t>
      </w:r>
      <w:r>
        <w:rPr>
          <w:rFonts w:ascii="Times New Roman" w:hAnsi="Times New Roman" w:cs="Times New Roman"/>
          <w:sz w:val="24"/>
          <w:lang w:val="ru-RU"/>
        </w:rPr>
        <w:t>«</w:t>
      </w:r>
      <w:r w:rsidRPr="00163544">
        <w:rPr>
          <w:rFonts w:ascii="Times New Roman" w:hAnsi="Times New Roman" w:cs="Times New Roman"/>
          <w:sz w:val="24"/>
          <w:lang w:val="ru-RU"/>
        </w:rPr>
        <w:t>Парақорлыққа қарсы басқару жүйелері. Талаптар және пайдалану жөніндегі нұсқаулық</w:t>
      </w:r>
      <w:r>
        <w:rPr>
          <w:rFonts w:ascii="Times New Roman" w:hAnsi="Times New Roman" w:cs="Times New Roman"/>
          <w:sz w:val="24"/>
          <w:lang w:val="ru-RU"/>
        </w:rPr>
        <w:t>»</w:t>
      </w:r>
      <w:r w:rsidRPr="00163544">
        <w:rPr>
          <w:rFonts w:ascii="Times New Roman" w:hAnsi="Times New Roman" w:cs="Times New Roman"/>
          <w:sz w:val="24"/>
          <w:lang w:val="ru-RU"/>
        </w:rPr>
        <w:t xml:space="preserve"> ұлттық стандартының талаптарына</w:t>
      </w:r>
      <w:r>
        <w:rPr>
          <w:rFonts w:ascii="Times New Roman" w:hAnsi="Times New Roman" w:cs="Times New Roman"/>
          <w:sz w:val="24"/>
          <w:lang w:val="ru-RU"/>
        </w:rPr>
        <w:t xml:space="preserve">, </w:t>
      </w:r>
      <w:r w:rsidRPr="00163544">
        <w:rPr>
          <w:rFonts w:ascii="Times New Roman" w:hAnsi="Times New Roman" w:cs="Times New Roman"/>
          <w:sz w:val="24"/>
          <w:lang w:val="ru-RU"/>
        </w:rPr>
        <w:t xml:space="preserve">Қазақстан Республикасы Мемлекеттік қызмет істері және сыбайлас жемқорлыққа қарсы іс-қимыл агенттігі төрағасының 2016 жылғы 19 қазандағы № 12 бұйрығымен бекітілген сыбайлас </w:t>
      </w:r>
      <w:r w:rsidRPr="00163544">
        <w:rPr>
          <w:rFonts w:ascii="Times New Roman" w:hAnsi="Times New Roman" w:cs="Times New Roman"/>
          <w:sz w:val="24"/>
          <w:lang w:val="ru-RU"/>
        </w:rPr>
        <w:lastRenderedPageBreak/>
        <w:t>жемқорлық тәуекелдеріне ішкі талдау жүргізудің үлгілік қағидалары</w:t>
      </w:r>
      <w:r>
        <w:rPr>
          <w:rFonts w:ascii="Times New Roman" w:hAnsi="Times New Roman" w:cs="Times New Roman"/>
          <w:sz w:val="24"/>
          <w:lang w:val="ru-RU"/>
        </w:rPr>
        <w:t xml:space="preserve">на, </w:t>
      </w:r>
      <w:r w:rsidRPr="00163544">
        <w:rPr>
          <w:rFonts w:ascii="Times New Roman" w:hAnsi="Times New Roman" w:cs="Times New Roman"/>
          <w:sz w:val="24"/>
          <w:lang w:val="ru-RU"/>
        </w:rPr>
        <w:t>Қазақстан Республикасы Сыбайлас жемқорлыққа қарсы іс-қимыл агенттігі (Сыбайлас жемқорлыққа қарсы қызмет) төрағасының 2020 жылғы 28 қаңтардағы № 22 бұйрығымен бекітілген сыбайлас жемқорлыққа қарсы мониторинг жүргізу қағидаларына</w:t>
      </w:r>
      <w:r>
        <w:rPr>
          <w:rFonts w:ascii="Times New Roman" w:hAnsi="Times New Roman" w:cs="Times New Roman"/>
          <w:sz w:val="24"/>
          <w:lang w:val="ru-RU"/>
        </w:rPr>
        <w:t xml:space="preserve">, </w:t>
      </w:r>
      <w:r w:rsidRPr="00163544">
        <w:rPr>
          <w:rFonts w:ascii="Times New Roman" w:hAnsi="Times New Roman" w:cs="Times New Roman"/>
          <w:sz w:val="24"/>
          <w:lang w:val="ru-RU"/>
        </w:rPr>
        <w:t xml:space="preserve">«Самұрық-Қазына» АҚ Басқармасының 2023 жылғы 21 желтоқсандағы шешімімен бекітілген «Самұрық-Қазына» АҚ тобының функциясы жөніндегі корпоративтік стандартқа (№ 60/23 хаттама) </w:t>
      </w:r>
      <w:r w:rsidR="00CE0AC6">
        <w:rPr>
          <w:rFonts w:ascii="Times New Roman" w:hAnsi="Times New Roman" w:cs="Times New Roman"/>
          <w:sz w:val="24"/>
          <w:lang w:val="ru-RU"/>
        </w:rPr>
        <w:t xml:space="preserve">                                          </w:t>
      </w:r>
      <w:r w:rsidRPr="00163544">
        <w:rPr>
          <w:rFonts w:ascii="Times New Roman" w:hAnsi="Times New Roman" w:cs="Times New Roman"/>
          <w:sz w:val="24"/>
          <w:lang w:val="ru-RU"/>
        </w:rPr>
        <w:t>(Қор Басқармасының 2024 жылғы 26 желтоқсандағы шешімімен бекітілген өзгерістер мен толықтырулармен (№ 67/24 хаттама))</w:t>
      </w:r>
      <w:r>
        <w:rPr>
          <w:rFonts w:ascii="Times New Roman" w:hAnsi="Times New Roman" w:cs="Times New Roman"/>
          <w:sz w:val="24"/>
          <w:lang w:val="ru-RU"/>
        </w:rPr>
        <w:t xml:space="preserve">, </w:t>
      </w:r>
      <w:r w:rsidRPr="00163544">
        <w:rPr>
          <w:rFonts w:ascii="Times New Roman" w:hAnsi="Times New Roman" w:cs="Times New Roman"/>
          <w:sz w:val="24"/>
          <w:lang w:val="ru-RU"/>
        </w:rPr>
        <w:t xml:space="preserve">Қазақстан Республикасы Сыбайлас жемқорлыққа қарсы іс-қимыл агенттігі (Сыбайлас жемқорлыққа қарсы қызмет) төрағасының 2022 жылғы </w:t>
      </w:r>
      <w:r w:rsidR="00CE0AC6">
        <w:rPr>
          <w:rFonts w:ascii="Times New Roman" w:hAnsi="Times New Roman" w:cs="Times New Roman"/>
          <w:sz w:val="24"/>
          <w:lang w:val="ru-RU"/>
        </w:rPr>
        <w:t xml:space="preserve">                                   </w:t>
      </w:r>
      <w:r w:rsidRPr="00163544">
        <w:rPr>
          <w:rFonts w:ascii="Times New Roman" w:hAnsi="Times New Roman" w:cs="Times New Roman"/>
          <w:sz w:val="24"/>
          <w:lang w:val="ru-RU"/>
        </w:rPr>
        <w:t>30 желтоқсандағы № 488 бұйрығымен бекітілген Сыбайлас жемқорлық тәуекелдеріне ішкі талдау жүргізу жөніндегі әдістемелік ұсынымдарына сәйкес</w:t>
      </w:r>
      <w:r>
        <w:rPr>
          <w:rFonts w:ascii="Times New Roman" w:hAnsi="Times New Roman" w:cs="Times New Roman"/>
          <w:sz w:val="24"/>
          <w:lang w:val="ru-RU"/>
        </w:rPr>
        <w:t xml:space="preserve">, </w:t>
      </w:r>
      <w:r w:rsidRPr="00163544">
        <w:rPr>
          <w:rFonts w:ascii="Times New Roman" w:hAnsi="Times New Roman" w:cs="Times New Roman"/>
          <w:sz w:val="24"/>
          <w:lang w:val="ru-RU"/>
        </w:rPr>
        <w:t>сондай-ақ Біріккен Ұлттар Ұйымының сыбайлас жемқорлыққа қарсы тәуекелдерді бағалау жөніндегі нұсқаулығын және Экономикалық ынтымақтастық және даму ұйымының сыбайлас жемқорлық тәуекелдерді талдау жөніндегі нұсқаулығын ескере отырып әзірленді</w:t>
      </w:r>
      <w:r>
        <w:rPr>
          <w:rFonts w:ascii="Times New Roman" w:hAnsi="Times New Roman" w:cs="Times New Roman"/>
          <w:sz w:val="24"/>
          <w:lang w:val="ru-RU"/>
        </w:rPr>
        <w:t xml:space="preserve">. </w:t>
      </w:r>
    </w:p>
    <w:p w14:paraId="433C124A" w14:textId="77777777" w:rsidR="0007793D" w:rsidRPr="009B4570" w:rsidRDefault="0007793D" w:rsidP="0007793D">
      <w:pPr>
        <w:pStyle w:val="a7"/>
        <w:ind w:firstLine="567"/>
        <w:jc w:val="both"/>
        <w:rPr>
          <w:rFonts w:ascii="Times New Roman" w:hAnsi="Times New Roman" w:cs="Times New Roman"/>
          <w:sz w:val="24"/>
          <w:lang w:val="ru-RU"/>
        </w:rPr>
      </w:pPr>
      <w:r w:rsidRPr="009B4570">
        <w:rPr>
          <w:rFonts w:ascii="Times New Roman" w:hAnsi="Times New Roman" w:cs="Times New Roman"/>
          <w:sz w:val="24"/>
          <w:lang w:val="ru-RU"/>
        </w:rPr>
        <w:t xml:space="preserve">4.2 </w:t>
      </w:r>
      <w:r w:rsidRPr="00CA70A1">
        <w:rPr>
          <w:rFonts w:ascii="Times New Roman" w:hAnsi="Times New Roman" w:cs="Times New Roman"/>
          <w:sz w:val="24"/>
          <w:lang w:val="ru-RU"/>
        </w:rPr>
        <w:t>Серіктестіктегі тәуекелдерді бағалау рәсімдері «KAP Technology» ЖШС тәуекелдерді басқару саясатымен регламенттелген</w:t>
      </w:r>
      <w:r>
        <w:rPr>
          <w:rFonts w:ascii="Times New Roman" w:hAnsi="Times New Roman" w:cs="Times New Roman"/>
          <w:sz w:val="24"/>
          <w:lang w:val="ru-RU"/>
        </w:rPr>
        <w:t xml:space="preserve">, </w:t>
      </w:r>
      <w:r w:rsidRPr="00CA70A1">
        <w:rPr>
          <w:rFonts w:ascii="Times New Roman" w:hAnsi="Times New Roman" w:cs="Times New Roman"/>
          <w:sz w:val="24"/>
          <w:lang w:val="ru-RU"/>
        </w:rPr>
        <w:t>Серіктестіктің сыбайлас жемқорлық тәуекелдерін бағалау Қазақстан Республикасы Сыбайлас жемқорлыққа қарсы іс-қимыл агенттігі (Сыбайлас жемқорлыққа қарсы қызмет) төрағасының 2022 жылғы 30 желтоқсандағы № 488 бұйрығымен бекітілген Сыбайлас жемқорлық тәуекелдеріне ішкі талдау жүргізу жөніндегі әдістемелік ұсынымдарды ескере отырып жүргізіледі</w:t>
      </w:r>
      <w:r w:rsidRPr="009B4570">
        <w:rPr>
          <w:rFonts w:ascii="Times New Roman" w:hAnsi="Times New Roman" w:cs="Times New Roman"/>
          <w:sz w:val="24"/>
          <w:lang w:val="ru-RU"/>
        </w:rPr>
        <w:t>.</w:t>
      </w:r>
    </w:p>
    <w:p w14:paraId="729682BD" w14:textId="77777777" w:rsidR="0007793D" w:rsidRPr="00FF39AD" w:rsidRDefault="0007793D" w:rsidP="0007793D">
      <w:pPr>
        <w:pStyle w:val="a7"/>
        <w:ind w:firstLine="567"/>
        <w:jc w:val="both"/>
        <w:rPr>
          <w:rFonts w:ascii="Times New Roman" w:hAnsi="Times New Roman" w:cs="Times New Roman"/>
          <w:sz w:val="24"/>
          <w:lang w:val="ru-RU"/>
        </w:rPr>
      </w:pPr>
      <w:r w:rsidRPr="009B4570">
        <w:rPr>
          <w:rFonts w:ascii="Times New Roman" w:hAnsi="Times New Roman" w:cs="Times New Roman"/>
          <w:sz w:val="24"/>
          <w:lang w:val="ru-RU"/>
        </w:rPr>
        <w:t xml:space="preserve">4.3 </w:t>
      </w:r>
      <w:r w:rsidRPr="0084730E">
        <w:rPr>
          <w:rFonts w:ascii="Times New Roman" w:hAnsi="Times New Roman" w:cs="Times New Roman"/>
          <w:sz w:val="24"/>
          <w:lang w:val="ru-RU"/>
        </w:rPr>
        <w:t>Серіктестікте Қазақстан Республикасы заңнамасының талаптарын және сыбайлас жемқорлыққа қарсы комплаенс саласындағы халықаралық стандарттар мен ұсынымдардың ережелерін ықпалдастыруды қамтамасыз ететін сыбайлас жемқорлық тәуекелдерін басқаруға кешенді тәсіл іске асырылуда</w:t>
      </w:r>
      <w:r w:rsidRPr="009B4570">
        <w:rPr>
          <w:rFonts w:ascii="Times New Roman" w:hAnsi="Times New Roman" w:cs="Times New Roman"/>
          <w:sz w:val="24"/>
          <w:lang w:val="ru-RU"/>
        </w:rPr>
        <w:t>.</w:t>
      </w:r>
    </w:p>
    <w:p w14:paraId="13226F0B" w14:textId="77777777" w:rsidR="0007793D" w:rsidRPr="00FF39AD" w:rsidRDefault="0007793D" w:rsidP="0007793D">
      <w:pPr>
        <w:pStyle w:val="a7"/>
        <w:ind w:firstLine="567"/>
        <w:jc w:val="both"/>
        <w:rPr>
          <w:rFonts w:ascii="Times New Roman" w:hAnsi="Times New Roman" w:cs="Times New Roman"/>
          <w:sz w:val="24"/>
          <w:lang w:val="ru-RU"/>
        </w:rPr>
      </w:pPr>
      <w:r w:rsidRPr="00FF39AD">
        <w:rPr>
          <w:rFonts w:ascii="Times New Roman" w:hAnsi="Times New Roman" w:cs="Times New Roman"/>
          <w:sz w:val="24"/>
          <w:lang w:val="ru-RU"/>
        </w:rPr>
        <w:t xml:space="preserve">4.4 </w:t>
      </w:r>
      <w:r w:rsidRPr="0084730E">
        <w:rPr>
          <w:rFonts w:ascii="Times New Roman" w:hAnsi="Times New Roman" w:cs="Times New Roman"/>
          <w:sz w:val="24"/>
          <w:lang w:val="ru-RU"/>
        </w:rPr>
        <w:t>Серіктестіктегі сыбайлас жемқорлық тәуекелдерін басқару сыбайлас жемқорлыққа қарсы мониторингті, СЖТІТ, сыбайлас жемқорлық тәуекелдерінің деңгейін бағалауды, оларды митигациялау жөніндегі іс-шараларды әзірлеу мен іске асыруды, сондай-ақ қабылданған шаралардың тиімділігіне мониторингті қамтитын өзара байланысты және дәйекті іске асырылатын рәсімдер арқылы жүзеге асырылады</w:t>
      </w:r>
      <w:r w:rsidRPr="00FF39AD">
        <w:rPr>
          <w:rFonts w:ascii="Times New Roman" w:hAnsi="Times New Roman" w:cs="Times New Roman"/>
          <w:sz w:val="24"/>
          <w:lang w:val="ru-RU"/>
        </w:rPr>
        <w:t>.</w:t>
      </w:r>
    </w:p>
    <w:p w14:paraId="2B0ABF81" w14:textId="6E14CAF2" w:rsidR="0007793D" w:rsidRPr="00FF39AD" w:rsidRDefault="0007793D" w:rsidP="0007793D">
      <w:pPr>
        <w:pStyle w:val="a7"/>
        <w:ind w:firstLine="567"/>
        <w:jc w:val="both"/>
        <w:rPr>
          <w:rFonts w:ascii="Times New Roman" w:hAnsi="Times New Roman" w:cs="Times New Roman"/>
          <w:sz w:val="24"/>
          <w:lang w:val="ru-RU"/>
        </w:rPr>
      </w:pPr>
      <w:r w:rsidRPr="00FF39AD">
        <w:rPr>
          <w:rFonts w:ascii="Times New Roman" w:hAnsi="Times New Roman" w:cs="Times New Roman"/>
          <w:sz w:val="24"/>
          <w:lang w:val="ru-RU"/>
        </w:rPr>
        <w:t xml:space="preserve">4.5 </w:t>
      </w:r>
      <w:r w:rsidRPr="0084730E">
        <w:rPr>
          <w:rFonts w:ascii="Times New Roman" w:hAnsi="Times New Roman" w:cs="Times New Roman"/>
          <w:sz w:val="24"/>
          <w:lang w:val="ru-RU"/>
        </w:rPr>
        <w:t xml:space="preserve">Сыбайлас жемқорлыққа қарсы мониторингтің мақсаты </w:t>
      </w:r>
      <w:r w:rsidR="00CE0AC6">
        <w:rPr>
          <w:rFonts w:ascii="Times New Roman" w:hAnsi="Times New Roman" w:cs="Times New Roman"/>
          <w:sz w:val="24"/>
          <w:lang w:val="ru-RU"/>
        </w:rPr>
        <w:t>–</w:t>
      </w:r>
      <w:r w:rsidRPr="0084730E">
        <w:rPr>
          <w:rFonts w:ascii="Times New Roman" w:hAnsi="Times New Roman" w:cs="Times New Roman"/>
          <w:sz w:val="24"/>
          <w:lang w:val="ru-RU"/>
        </w:rPr>
        <w:t xml:space="preserve"> Серіктестік қызметінің әлеуетті осал салаларын анықтау, сондай-ақ құқық қолдану практикасының жай-күйі, қабылдау және сыбайлас жемқорлық тәуекелдерінің деңгейі туралы объективті ақпарат алу. Сыбайлас жемқорлыққа қарсы мониторинг нәтижелері СЖТІТ жүргізу және (немесе) картаны және сыбайлас жемқорлық тәуекелдер тіркелімін түзету үшін негіз бола алады</w:t>
      </w:r>
      <w:r w:rsidRPr="00FF39AD">
        <w:rPr>
          <w:rFonts w:ascii="Times New Roman" w:hAnsi="Times New Roman" w:cs="Times New Roman"/>
          <w:sz w:val="24"/>
          <w:lang w:val="ru-RU"/>
        </w:rPr>
        <w:t>.</w:t>
      </w:r>
    </w:p>
    <w:p w14:paraId="56618EC7" w14:textId="77777777" w:rsidR="0007793D" w:rsidRPr="0066386B" w:rsidRDefault="0007793D" w:rsidP="0007793D">
      <w:pPr>
        <w:pStyle w:val="a7"/>
        <w:ind w:firstLine="567"/>
        <w:jc w:val="both"/>
        <w:rPr>
          <w:rFonts w:ascii="Times New Roman" w:hAnsi="Times New Roman" w:cs="Times New Roman"/>
          <w:sz w:val="24"/>
          <w:lang w:val="ru-RU"/>
        </w:rPr>
      </w:pPr>
      <w:r w:rsidRPr="00FF39AD">
        <w:rPr>
          <w:rFonts w:ascii="Times New Roman" w:hAnsi="Times New Roman" w:cs="Times New Roman"/>
          <w:sz w:val="24"/>
          <w:lang w:val="ru-RU"/>
        </w:rPr>
        <w:t xml:space="preserve">4.6 </w:t>
      </w:r>
      <w:r w:rsidRPr="0084730E">
        <w:rPr>
          <w:rFonts w:ascii="Times New Roman" w:hAnsi="Times New Roman" w:cs="Times New Roman"/>
          <w:sz w:val="24"/>
          <w:lang w:val="ru-RU"/>
        </w:rPr>
        <w:t>СЖТІТ сыбайлас жемқорлық құқық бұзушылықтарды жасауға ықпал ететін себептер мен жағдайларды анықтау, әлеуетті сыбайлас жемқорлық тәуекелдерін сәйкестендіру, сондай-ақ осындай тәуекелдерге ұшыраған лауазымдар мен бизнес-процестерді айқындау мақсатында жүргізіледі. СЖТІТ нәтижелері сыбайлас жемқорлық тәуекелдеріне бағалау жүргізу кезінде және оларды митигациялау жөніндегі іс-шараларды әзірлеу кезінде ескеріледі</w:t>
      </w:r>
      <w:r w:rsidRPr="00FF39AD">
        <w:rPr>
          <w:rFonts w:ascii="Times New Roman" w:hAnsi="Times New Roman" w:cs="Times New Roman"/>
          <w:sz w:val="24"/>
          <w:lang w:val="ru-RU"/>
        </w:rPr>
        <w:t>.</w:t>
      </w:r>
    </w:p>
    <w:p w14:paraId="77AF5D1A" w14:textId="77777777" w:rsidR="0007793D" w:rsidRPr="00FE7A42" w:rsidRDefault="0007793D" w:rsidP="0007793D">
      <w:pPr>
        <w:pStyle w:val="a8"/>
        <w:tabs>
          <w:tab w:val="left" w:pos="0"/>
          <w:tab w:val="left" w:pos="284"/>
          <w:tab w:val="left" w:pos="567"/>
        </w:tabs>
        <w:spacing w:after="0" w:line="240" w:lineRule="auto"/>
        <w:ind w:left="0"/>
        <w:rPr>
          <w:rFonts w:ascii="Times New Roman" w:hAnsi="Times New Roman" w:cs="Times New Roman"/>
          <w:sz w:val="24"/>
          <w:szCs w:val="24"/>
          <w:lang w:val="ru-RU"/>
        </w:rPr>
      </w:pPr>
    </w:p>
    <w:p w14:paraId="1D93B578" w14:textId="77777777" w:rsidR="0007793D" w:rsidRPr="00FE7A42" w:rsidRDefault="0007793D" w:rsidP="0007793D">
      <w:pPr>
        <w:pStyle w:val="a8"/>
        <w:numPr>
          <w:ilvl w:val="0"/>
          <w:numId w:val="21"/>
        </w:numPr>
        <w:tabs>
          <w:tab w:val="left" w:pos="0"/>
          <w:tab w:val="left" w:pos="284"/>
          <w:tab w:val="left" w:pos="567"/>
        </w:tabs>
        <w:spacing w:after="0" w:line="240" w:lineRule="auto"/>
        <w:ind w:left="0"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t>Процестің сипаттамасы</w:t>
      </w:r>
    </w:p>
    <w:p w14:paraId="46A57C5C" w14:textId="77777777" w:rsidR="0007793D" w:rsidRPr="00FE7A42" w:rsidRDefault="0007793D" w:rsidP="0007793D">
      <w:pPr>
        <w:tabs>
          <w:tab w:val="left" w:pos="567"/>
        </w:tabs>
        <w:spacing w:after="0" w:line="240" w:lineRule="auto"/>
        <w:ind w:firstLine="567"/>
        <w:jc w:val="both"/>
        <w:rPr>
          <w:rFonts w:ascii="Times New Roman" w:hAnsi="Times New Roman" w:cs="Times New Roman"/>
          <w:sz w:val="24"/>
          <w:szCs w:val="24"/>
          <w:lang w:val="ru-RU"/>
        </w:rPr>
      </w:pPr>
    </w:p>
    <w:p w14:paraId="55A09F00" w14:textId="77777777" w:rsidR="0007793D" w:rsidRPr="000E7E9E" w:rsidRDefault="0007793D" w:rsidP="0007793D">
      <w:pPr>
        <w:tabs>
          <w:tab w:val="left" w:pos="567"/>
        </w:tabs>
        <w:spacing w:after="0" w:line="240" w:lineRule="auto"/>
        <w:ind w:firstLine="567"/>
        <w:jc w:val="both"/>
        <w:rPr>
          <w:rFonts w:ascii="Times New Roman" w:hAnsi="Times New Roman" w:cs="Times New Roman"/>
          <w:sz w:val="24"/>
          <w:szCs w:val="24"/>
          <w:lang w:val="ru-RU"/>
        </w:rPr>
      </w:pPr>
      <w:r w:rsidRPr="008F314A">
        <w:rPr>
          <w:rFonts w:ascii="Times New Roman" w:hAnsi="Times New Roman" w:cs="Times New Roman"/>
          <w:sz w:val="24"/>
          <w:szCs w:val="24"/>
          <w:lang w:val="ru-RU"/>
        </w:rPr>
        <w:t xml:space="preserve">5.1 </w:t>
      </w:r>
      <w:r w:rsidRPr="00924161">
        <w:rPr>
          <w:rFonts w:ascii="Times New Roman" w:hAnsi="Times New Roman" w:cs="Times New Roman"/>
          <w:sz w:val="24"/>
          <w:szCs w:val="24"/>
          <w:lang w:val="ru-RU"/>
        </w:rPr>
        <w:t>Сыбайлас жемқорлыққа қарсы мониторинг Серіктестік қызметіндегі сыбайлас жемқорлыққа қарсы іс-қимыл саласындағы құқық қолдану практикасын, оның ішінде сыбайлас жемқорлыққа қарсы қолданылатын шараларды бағалау және оларды қызметкерлер тарапынан қабылдау, басшылықтың тартылу деңгейі және парасаттылық қағидаттарын сақтау мақсатында жүргізіледі</w:t>
      </w:r>
      <w:r>
        <w:rPr>
          <w:rFonts w:ascii="Times New Roman" w:hAnsi="Times New Roman" w:cs="Times New Roman"/>
          <w:sz w:val="24"/>
          <w:szCs w:val="24"/>
          <w:lang w:val="ru-RU"/>
        </w:rPr>
        <w:t>.</w:t>
      </w:r>
    </w:p>
    <w:p w14:paraId="0E00AB14" w14:textId="77777777" w:rsidR="0007793D" w:rsidRPr="008F314A"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5.2 </w:t>
      </w:r>
      <w:r w:rsidRPr="00924161">
        <w:rPr>
          <w:rFonts w:ascii="Times New Roman" w:hAnsi="Times New Roman" w:cs="Times New Roman"/>
          <w:sz w:val="24"/>
          <w:szCs w:val="24"/>
          <w:lang w:val="ru-RU"/>
        </w:rPr>
        <w:t>СЖТІТ ішкі құжаттарды, аудит деректерін, тексеру нәтижелерін, қызметкерлердің өтініштері мен құқық бұзушылықтар туралы мәліметтерді қоса алғанда, әртүрлі көздерден алынған ақпаратты міндетті түрде ескере отырып, объективтілік, шынайылық, ашықтық және жан-жақтылық қағидаттарында жүзеге асырылады</w:t>
      </w:r>
      <w:r>
        <w:rPr>
          <w:rFonts w:ascii="Times New Roman" w:hAnsi="Times New Roman" w:cs="Times New Roman"/>
          <w:sz w:val="24"/>
          <w:szCs w:val="24"/>
          <w:lang w:val="ru-RU"/>
        </w:rPr>
        <w:t>.</w:t>
      </w:r>
    </w:p>
    <w:p w14:paraId="4AAFDD34" w14:textId="77777777" w:rsidR="0007793D" w:rsidRPr="00716499"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5.3 </w:t>
      </w:r>
      <w:r w:rsidRPr="00924161">
        <w:rPr>
          <w:rFonts w:ascii="Times New Roman" w:hAnsi="Times New Roman" w:cs="Times New Roman"/>
          <w:sz w:val="24"/>
          <w:szCs w:val="24"/>
          <w:lang w:val="ru-RU"/>
        </w:rPr>
        <w:t>Сыбайлас жемқорлық тәуекелдерін бағалау белгіленген бес балдық ықтималдық және ықпал ету шкаласы бойынша сапалық және сандық әдістердің комбинациясын пайдалана отырып жүзеге асырылады. Сандық бағалау мүмкін болмаған немесе қолайсыз болған кезде барынша негізделген бағалауға қол жеткізу үшін сапалық бағалау әдістерінің комбинациясын қолдана отырып, тәуекелді егжей-тегжейлі бағалау қажет</w:t>
      </w:r>
      <w:r>
        <w:rPr>
          <w:rFonts w:ascii="Times New Roman" w:hAnsi="Times New Roman" w:cs="Times New Roman"/>
          <w:sz w:val="24"/>
          <w:szCs w:val="24"/>
          <w:lang w:val="ru-RU"/>
        </w:rPr>
        <w:t>.</w:t>
      </w:r>
    </w:p>
    <w:p w14:paraId="57C603E8" w14:textId="77777777" w:rsidR="0007793D" w:rsidRPr="000E7E9E"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5.4 </w:t>
      </w:r>
      <w:r w:rsidRPr="00924161">
        <w:rPr>
          <w:rFonts w:ascii="Times New Roman" w:hAnsi="Times New Roman" w:cs="Times New Roman"/>
          <w:sz w:val="24"/>
          <w:szCs w:val="24"/>
          <w:lang w:val="ru-RU"/>
        </w:rPr>
        <w:t>Анықталған және бағаланған сыбайлас жемқорлық тәуекелдері, сондай-ақ оларды митигациялау бойынша тиісті шаралар Сыбайлас жемқорлық тәуекелдерінің тіркелімі мен Сыбайлас жемқорлық тәуекелдерінің картасында көрсетіледі, олар мерзімді түрде өзектендірілуі тиіс</w:t>
      </w:r>
      <w:r>
        <w:rPr>
          <w:rFonts w:ascii="Times New Roman" w:hAnsi="Times New Roman" w:cs="Times New Roman"/>
          <w:sz w:val="24"/>
          <w:szCs w:val="24"/>
          <w:lang w:val="ru-RU"/>
        </w:rPr>
        <w:t>.</w:t>
      </w:r>
    </w:p>
    <w:p w14:paraId="6290CA53" w14:textId="77777777" w:rsidR="0007793D" w:rsidRPr="000E7E9E"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5.5 </w:t>
      </w:r>
      <w:r w:rsidRPr="00924161">
        <w:rPr>
          <w:rFonts w:ascii="Times New Roman" w:hAnsi="Times New Roman" w:cs="Times New Roman"/>
          <w:sz w:val="24"/>
          <w:szCs w:val="24"/>
          <w:lang w:val="ru-RU"/>
        </w:rPr>
        <w:t>СЖТІТ нәтижелері бойынша сыбайлас жемқорлық құқық бұзушылықтар жасауға ықпал ететін себептер мен жағдайларды жою жөніндегі іс-шаралар жоспары әзірленеді. Көрсетілген іс-шараларды іске асыру кейіннен Серіктестіктің бас директорының және (немесе) Серіктестіктің Байқау кеңесінің атына есеп бере отырып, Комплаенс жөніндегі офицер тарапынан жыл сайынғы мониторингке жатады</w:t>
      </w:r>
      <w:r>
        <w:rPr>
          <w:rFonts w:ascii="Times New Roman" w:hAnsi="Times New Roman" w:cs="Times New Roman"/>
          <w:sz w:val="24"/>
          <w:szCs w:val="24"/>
          <w:lang w:val="ru-RU"/>
        </w:rPr>
        <w:t>.</w:t>
      </w:r>
    </w:p>
    <w:p w14:paraId="67AEB355" w14:textId="77777777" w:rsidR="0007793D" w:rsidRPr="007814CD" w:rsidRDefault="0007793D" w:rsidP="0007793D">
      <w:pPr>
        <w:tabs>
          <w:tab w:val="left" w:pos="567"/>
        </w:tabs>
        <w:spacing w:after="0" w:line="240" w:lineRule="auto"/>
        <w:ind w:firstLine="567"/>
        <w:jc w:val="both"/>
        <w:rPr>
          <w:rFonts w:ascii="Times New Roman" w:hAnsi="Times New Roman" w:cs="Times New Roman"/>
          <w:sz w:val="24"/>
          <w:szCs w:val="24"/>
          <w:lang w:val="ru-RU"/>
        </w:rPr>
      </w:pPr>
      <w:r w:rsidRPr="00970852">
        <w:rPr>
          <w:rFonts w:ascii="Times New Roman" w:hAnsi="Times New Roman" w:cs="Times New Roman"/>
          <w:sz w:val="24"/>
          <w:szCs w:val="24"/>
          <w:lang w:val="ru-RU"/>
        </w:rPr>
        <w:t xml:space="preserve">5.6 </w:t>
      </w:r>
      <w:r w:rsidRPr="004C4280">
        <w:rPr>
          <w:rFonts w:ascii="Times New Roman" w:hAnsi="Times New Roman" w:cs="Times New Roman"/>
          <w:sz w:val="24"/>
          <w:szCs w:val="24"/>
          <w:lang w:val="ru-RU"/>
        </w:rPr>
        <w:t>Осылайша Серіктестікте сыбайлас жемқорлық факторларының Серіктестіктің стратегиялық мақсаттары мен операциялық қызметіне әсерін анықтауды, бағалауды, бақылауды және барынша азайтуды қамтамасыз ететін сыбайлас жемқорлықтың алдын алудың бірыңғай, жүйелі және үздіксіз процесі (оның ішінде сыбайлас жемқорлыққа қарсы мониторинг, сыбайлас жемқорлық тәуекелдерін талдау және бағалау) жұмыс істейді</w:t>
      </w:r>
      <w:r w:rsidRPr="00970852">
        <w:rPr>
          <w:rFonts w:ascii="Times New Roman" w:hAnsi="Times New Roman" w:cs="Times New Roman"/>
          <w:sz w:val="24"/>
          <w:szCs w:val="24"/>
          <w:lang w:val="ru-RU"/>
        </w:rPr>
        <w:t>.</w:t>
      </w:r>
    </w:p>
    <w:p w14:paraId="3422B446" w14:textId="77777777" w:rsidR="0007793D" w:rsidRPr="00FE7A42" w:rsidRDefault="0007793D" w:rsidP="0007793D">
      <w:pPr>
        <w:tabs>
          <w:tab w:val="left" w:pos="0"/>
          <w:tab w:val="left" w:pos="567"/>
        </w:tabs>
        <w:spacing w:after="0" w:line="240" w:lineRule="auto"/>
        <w:ind w:firstLine="567"/>
        <w:rPr>
          <w:rFonts w:ascii="Times New Roman" w:hAnsi="Times New Roman" w:cs="Times New Roman"/>
          <w:b/>
          <w:sz w:val="24"/>
          <w:szCs w:val="24"/>
          <w:lang w:val="ru-RU"/>
        </w:rPr>
      </w:pPr>
    </w:p>
    <w:p w14:paraId="326AA697" w14:textId="77777777" w:rsidR="0007793D" w:rsidRDefault="0007793D" w:rsidP="0007793D">
      <w:pPr>
        <w:pStyle w:val="a8"/>
        <w:numPr>
          <w:ilvl w:val="0"/>
          <w:numId w:val="21"/>
        </w:numPr>
        <w:tabs>
          <w:tab w:val="left" w:pos="142"/>
          <w:tab w:val="left" w:pos="567"/>
        </w:tabs>
        <w:spacing w:after="0" w:line="240" w:lineRule="auto"/>
        <w:ind w:left="284" w:hanging="284"/>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 Сыбайлас жемқорлыққа қарсы мониторингті жүргізу тәртібі</w:t>
      </w:r>
    </w:p>
    <w:p w14:paraId="4085BB6F" w14:textId="77777777" w:rsidR="0007793D" w:rsidRDefault="0007793D" w:rsidP="0007793D">
      <w:pPr>
        <w:pStyle w:val="a8"/>
        <w:tabs>
          <w:tab w:val="left" w:pos="0"/>
          <w:tab w:val="left" w:pos="567"/>
        </w:tabs>
        <w:spacing w:after="0" w:line="240" w:lineRule="auto"/>
        <w:ind w:left="567"/>
        <w:rPr>
          <w:rFonts w:ascii="Times New Roman" w:hAnsi="Times New Roman" w:cs="Times New Roman"/>
          <w:b/>
          <w:sz w:val="24"/>
          <w:szCs w:val="24"/>
          <w:lang w:val="ru-RU"/>
        </w:rPr>
      </w:pPr>
    </w:p>
    <w:p w14:paraId="65745D3A" w14:textId="77777777" w:rsidR="0007793D" w:rsidRPr="008F314A"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6.1</w:t>
      </w:r>
      <w:r>
        <w:rPr>
          <w:lang w:val="ru-RU"/>
        </w:rPr>
        <w:t> </w:t>
      </w:r>
      <w:r w:rsidRPr="00B63940">
        <w:rPr>
          <w:rFonts w:ascii="Times New Roman" w:hAnsi="Times New Roman" w:cs="Times New Roman"/>
          <w:bCs/>
          <w:sz w:val="24"/>
          <w:szCs w:val="24"/>
          <w:lang w:val="ru-RU"/>
        </w:rPr>
        <w:t>Сыбайлас жемқорлыққа қарсы мониторингтің мәні сыбайлас жемқорлыққа қарсы саясаттың тиімділігіне, сыбайлас жемқорлыққа қарсы іс-қимыл саласындағы құқық қолдану практикасының жай-күйіне, сондай-ақ Серіктестік қызметкерлерінің сыбайлас жемқорлық деңгейін қабылдауына және бағалауына қатысты ақпарат болып табылады</w:t>
      </w:r>
      <w:r w:rsidRPr="00F30999">
        <w:rPr>
          <w:rFonts w:ascii="Times New Roman" w:hAnsi="Times New Roman" w:cs="Times New Roman"/>
          <w:bCs/>
          <w:sz w:val="24"/>
          <w:szCs w:val="24"/>
          <w:lang w:val="ru-RU"/>
        </w:rPr>
        <w:t xml:space="preserve">. </w:t>
      </w:r>
      <w:r w:rsidRPr="00260896">
        <w:rPr>
          <w:rFonts w:ascii="Times New Roman" w:hAnsi="Times New Roman" w:cs="Times New Roman"/>
          <w:bCs/>
          <w:sz w:val="24"/>
          <w:szCs w:val="24"/>
          <w:lang w:val="ru-RU"/>
        </w:rPr>
        <w:t>Сыбайлас жемқорлыққа қарсы мониторинг сыбайлас жемқорлыққа қарсы комплаенсті жетілдіру бойынша негізделген ұсынымдарды қалыптастыру мақсатында жүйелік осалдықтарды, сыбайлас жемқорлық факторларын және тәуекелдер серпінін анықтауға бағытталған</w:t>
      </w:r>
      <w:r w:rsidRPr="00F30999">
        <w:rPr>
          <w:rFonts w:ascii="Times New Roman" w:hAnsi="Times New Roman" w:cs="Times New Roman"/>
          <w:bCs/>
          <w:sz w:val="24"/>
          <w:szCs w:val="24"/>
          <w:lang w:val="ru-RU"/>
        </w:rPr>
        <w:t>.</w:t>
      </w:r>
    </w:p>
    <w:p w14:paraId="3C2953FC" w14:textId="77777777" w:rsidR="0007793D" w:rsidRPr="008F314A"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6.2 </w:t>
      </w:r>
      <w:r w:rsidRPr="00260896">
        <w:rPr>
          <w:rFonts w:ascii="Times New Roman" w:hAnsi="Times New Roman" w:cs="Times New Roman"/>
          <w:bCs/>
          <w:sz w:val="24"/>
          <w:szCs w:val="24"/>
          <w:lang w:val="ru-RU"/>
        </w:rPr>
        <w:t xml:space="preserve">Сыбайлас жемқорлыққа қарсы мониторингтің көздері құқықтық статистика органдарының деректері, </w:t>
      </w:r>
      <w:r>
        <w:rPr>
          <w:rFonts w:ascii="Times New Roman" w:hAnsi="Times New Roman" w:cs="Times New Roman"/>
          <w:bCs/>
          <w:sz w:val="24"/>
          <w:szCs w:val="24"/>
          <w:lang w:val="ru-RU"/>
        </w:rPr>
        <w:t>«</w:t>
      </w:r>
      <w:r w:rsidRPr="00260896">
        <w:rPr>
          <w:rFonts w:ascii="Times New Roman" w:hAnsi="Times New Roman" w:cs="Times New Roman"/>
          <w:bCs/>
          <w:sz w:val="24"/>
          <w:szCs w:val="24"/>
          <w:lang w:val="ru-RU"/>
        </w:rPr>
        <w:t>Қазатомөнеркәсіп</w:t>
      </w:r>
      <w:r>
        <w:rPr>
          <w:rFonts w:ascii="Times New Roman" w:hAnsi="Times New Roman" w:cs="Times New Roman"/>
          <w:bCs/>
          <w:sz w:val="24"/>
          <w:szCs w:val="24"/>
          <w:lang w:val="ru-RU"/>
        </w:rPr>
        <w:t>»</w:t>
      </w:r>
      <w:r w:rsidRPr="00260896">
        <w:rPr>
          <w:rFonts w:ascii="Times New Roman" w:hAnsi="Times New Roman" w:cs="Times New Roman"/>
          <w:bCs/>
          <w:sz w:val="24"/>
          <w:szCs w:val="24"/>
          <w:lang w:val="ru-RU"/>
        </w:rPr>
        <w:t xml:space="preserve"> ҰАК</w:t>
      </w:r>
      <w:r>
        <w:rPr>
          <w:rFonts w:ascii="Times New Roman" w:hAnsi="Times New Roman" w:cs="Times New Roman"/>
          <w:bCs/>
          <w:sz w:val="24"/>
          <w:szCs w:val="24"/>
          <w:lang w:val="ru-RU"/>
        </w:rPr>
        <w:t>»</w:t>
      </w:r>
      <w:r w:rsidRPr="00260896">
        <w:rPr>
          <w:rFonts w:ascii="Times New Roman" w:hAnsi="Times New Roman" w:cs="Times New Roman"/>
          <w:bCs/>
          <w:sz w:val="24"/>
          <w:szCs w:val="24"/>
          <w:lang w:val="ru-RU"/>
        </w:rPr>
        <w:t xml:space="preserve"> АҚ құпия ақпараттандыру саясатында көрсетілген байланыс арналары арқылы келіп түскен бұзушылықтар туралы хабарламалар, үкіметтік емес және халықаралық ұйымдардың мәліметтері, әлеуметтік сауалнамалар мен бұқаралық ақпарат құралдарындағы жарияланымдардың деректері болып табылады</w:t>
      </w:r>
      <w:r>
        <w:rPr>
          <w:rFonts w:ascii="Times New Roman" w:hAnsi="Times New Roman" w:cs="Times New Roman"/>
          <w:bCs/>
          <w:sz w:val="24"/>
          <w:szCs w:val="24"/>
          <w:lang w:val="ru-RU"/>
        </w:rPr>
        <w:t xml:space="preserve">. </w:t>
      </w:r>
      <w:r w:rsidRPr="00260896">
        <w:rPr>
          <w:rFonts w:ascii="Times New Roman" w:hAnsi="Times New Roman" w:cs="Times New Roman"/>
          <w:bCs/>
          <w:sz w:val="24"/>
          <w:szCs w:val="24"/>
          <w:lang w:val="ru-RU"/>
        </w:rPr>
        <w:t xml:space="preserve">Халықаралық ұсыныстарды ескере отырып (Біріккен Ұлттар Ұйымының Есірткі және қылмыс жөніндегі басқармасының (UNODC) және ISO 37001 </w:t>
      </w:r>
      <w:r>
        <w:rPr>
          <w:rFonts w:ascii="Times New Roman" w:hAnsi="Times New Roman" w:cs="Times New Roman"/>
          <w:bCs/>
          <w:sz w:val="24"/>
          <w:szCs w:val="24"/>
          <w:lang w:val="ru-RU"/>
        </w:rPr>
        <w:t>«П</w:t>
      </w:r>
      <w:r w:rsidRPr="00260896">
        <w:rPr>
          <w:rFonts w:ascii="Times New Roman" w:hAnsi="Times New Roman" w:cs="Times New Roman"/>
          <w:bCs/>
          <w:sz w:val="24"/>
          <w:szCs w:val="24"/>
          <w:lang w:val="ru-RU"/>
        </w:rPr>
        <w:t>арақорлыққа қарсы менеджмент жүйелері. Талаптар және қолдану жөніндегі нұсқаулық</w:t>
      </w:r>
      <w:r>
        <w:rPr>
          <w:rFonts w:ascii="Times New Roman" w:hAnsi="Times New Roman" w:cs="Times New Roman"/>
          <w:bCs/>
          <w:sz w:val="24"/>
          <w:szCs w:val="24"/>
          <w:lang w:val="ru-RU"/>
        </w:rPr>
        <w:t>»</w:t>
      </w:r>
      <w:r w:rsidRPr="00260896">
        <w:rPr>
          <w:rFonts w:ascii="Times New Roman" w:hAnsi="Times New Roman" w:cs="Times New Roman"/>
          <w:bCs/>
          <w:sz w:val="24"/>
          <w:szCs w:val="24"/>
          <w:lang w:val="ru-RU"/>
        </w:rPr>
        <w:t xml:space="preserve"> ұсынымдарын қоса алғанда) сыбайлас жемқорлыққа қарсы мониторинг жүргізу кезінде ықтимал сыбайлас жемқорлық көріністерін неғұрлым толық қамтуға ықпал ететін кез келген анық көздерді пайдалануға жол беріледі</w:t>
      </w:r>
      <w:r>
        <w:rPr>
          <w:rFonts w:ascii="Times New Roman" w:hAnsi="Times New Roman" w:cs="Times New Roman"/>
          <w:bCs/>
          <w:sz w:val="24"/>
          <w:szCs w:val="24"/>
          <w:lang w:val="ru-RU"/>
        </w:rPr>
        <w:t>.</w:t>
      </w:r>
    </w:p>
    <w:p w14:paraId="1887C331" w14:textId="068BE934" w:rsidR="0007793D" w:rsidRPr="008F314A"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6.3 </w:t>
      </w:r>
      <w:r w:rsidRPr="00260896">
        <w:rPr>
          <w:rFonts w:ascii="Times New Roman" w:hAnsi="Times New Roman" w:cs="Times New Roman"/>
          <w:bCs/>
          <w:sz w:val="24"/>
          <w:szCs w:val="24"/>
          <w:lang w:val="ru-RU"/>
        </w:rPr>
        <w:t xml:space="preserve">Сыбайлас жемқорлыққа қарсы мониторингті комплаенс </w:t>
      </w:r>
      <w:r w:rsidR="001C4245">
        <w:rPr>
          <w:rFonts w:ascii="Times New Roman" w:hAnsi="Times New Roman" w:cs="Times New Roman"/>
          <w:bCs/>
          <w:sz w:val="24"/>
          <w:szCs w:val="24"/>
          <w:lang w:val="ru-RU"/>
        </w:rPr>
        <w:t>жөніндегі</w:t>
      </w:r>
      <w:bookmarkStart w:id="0" w:name="_GoBack"/>
      <w:bookmarkEnd w:id="0"/>
      <w:r w:rsidRPr="00260896">
        <w:rPr>
          <w:rFonts w:ascii="Times New Roman" w:hAnsi="Times New Roman" w:cs="Times New Roman"/>
          <w:bCs/>
          <w:sz w:val="24"/>
          <w:szCs w:val="24"/>
          <w:lang w:val="ru-RU"/>
        </w:rPr>
        <w:t xml:space="preserve"> офицер осы Әдістеменің 6.2-тармағында көрсетілген ақпаратты жинау, өңдеу, қорыту, талдау және бағалау жолымен жүргізеді. Процесс комплаенс-тәуекелдерді басқарудың жалпы тетігінің элементі </w:t>
      </w:r>
      <w:r w:rsidRPr="00260896">
        <w:rPr>
          <w:rFonts w:ascii="Times New Roman" w:hAnsi="Times New Roman" w:cs="Times New Roman"/>
          <w:bCs/>
          <w:sz w:val="24"/>
          <w:szCs w:val="24"/>
          <w:lang w:val="ru-RU"/>
        </w:rPr>
        <w:lastRenderedPageBreak/>
        <w:t>ретінде тұрақты негізде жүзеге асырылады және тәуекелдерді талдау және бағалау цикліне кіру ретінде қызмет етеді</w:t>
      </w:r>
      <w:r>
        <w:rPr>
          <w:rFonts w:ascii="Times New Roman" w:hAnsi="Times New Roman" w:cs="Times New Roman"/>
          <w:bCs/>
          <w:sz w:val="24"/>
          <w:szCs w:val="24"/>
          <w:lang w:val="ru-RU"/>
        </w:rPr>
        <w:t>.</w:t>
      </w:r>
    </w:p>
    <w:p w14:paraId="2B57DDB5"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6.4 </w:t>
      </w:r>
      <w:r w:rsidRPr="00260896">
        <w:rPr>
          <w:rFonts w:ascii="Times New Roman" w:hAnsi="Times New Roman" w:cs="Times New Roman"/>
          <w:bCs/>
          <w:sz w:val="24"/>
          <w:szCs w:val="24"/>
          <w:lang w:val="ru-RU"/>
        </w:rPr>
        <w:t>Сыбайлас жемқорлыққа қарсы мониторинг кешенді және тақырыптық болып бөлінеді. Қазақстан Республикасы Сыбайлас жемқорлыққа қарсы іс-қимыл агенттігі (Сыбайлас жемқорлыққа қарсы қызмет) төрағасының 2020 жылғы 28 қаңтардағы № 22 бұйрығымен бекітілген Сыбайлас жемқорлыққа қарсы мониторинг жүргізу қағидаларына сәйкес квазимемлекеттік сектор субъектілері, оның ішінде Серіктестік кез келген уақытта өз бастамасы бойынша тек тақырыптық сыбайлас жемқорлыққа қарсы мониторинг жүргізуге құқылы</w:t>
      </w:r>
      <w:r>
        <w:rPr>
          <w:rFonts w:ascii="Times New Roman" w:hAnsi="Times New Roman" w:cs="Times New Roman"/>
          <w:bCs/>
          <w:sz w:val="24"/>
          <w:szCs w:val="24"/>
          <w:lang w:val="ru-RU"/>
        </w:rPr>
        <w:t>.</w:t>
      </w:r>
    </w:p>
    <w:p w14:paraId="64E1375A" w14:textId="77777777" w:rsidR="0007793D" w:rsidRPr="008F314A"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6.5 </w:t>
      </w:r>
      <w:r w:rsidRPr="00260896">
        <w:rPr>
          <w:rFonts w:ascii="Times New Roman" w:hAnsi="Times New Roman" w:cs="Times New Roman"/>
          <w:bCs/>
          <w:sz w:val="24"/>
          <w:szCs w:val="24"/>
          <w:lang w:val="ru-RU"/>
        </w:rPr>
        <w:t>Сыбайлас жемқорлыққа қарсы тақырыптық мониторинг жүргізу кезінде Серіктестік қызметінің белгілі бір саласында сыбайлас жемқорлыққа қарсы іс-қимыл мәселелері бойынша құқық қолдану практикасы бағаланады. Сондай-ақ сыбайлас жемқорлыққа қарсы рәсімдерді енгізудің толықтығы, қызметкерлер тарапынан шараларды қабылдау, басшылықтың тартылу деңгейі және шешім қабылдауда парасаттылық қағидаттарының сақталуы талдануы мүмкін</w:t>
      </w:r>
      <w:r>
        <w:rPr>
          <w:rFonts w:ascii="Times New Roman" w:hAnsi="Times New Roman" w:cs="Times New Roman"/>
          <w:bCs/>
          <w:sz w:val="24"/>
          <w:szCs w:val="24"/>
          <w:lang w:val="ru-RU"/>
        </w:rPr>
        <w:t>.</w:t>
      </w:r>
    </w:p>
    <w:p w14:paraId="2F15664A"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6.6 </w:t>
      </w:r>
      <w:r w:rsidRPr="00260896">
        <w:rPr>
          <w:rFonts w:ascii="Times New Roman" w:hAnsi="Times New Roman" w:cs="Times New Roman"/>
          <w:bCs/>
          <w:sz w:val="24"/>
          <w:szCs w:val="24"/>
          <w:lang w:val="ru-RU"/>
        </w:rPr>
        <w:t>Тақырыптық сыбайлас жемқорлыққа қарсы мониторингтің міндеті белгілі бір салада немесе Серіктестік процестерінде сыбайлас жемқорлықтың көріністеріне ықпал ететін проблемалық мәселелерді зерделеу, сондай-ақ комплаенс-бақылаулардың тиімділігін арттыруға және сыбайлас жемқорлық тәуекелінің қалдық деңгейін төмендетуге бағытталған негізделген және орындалатын ұсынымдарды әзірлеу болып табылады</w:t>
      </w:r>
      <w:r>
        <w:rPr>
          <w:rFonts w:ascii="Times New Roman" w:hAnsi="Times New Roman" w:cs="Times New Roman"/>
          <w:bCs/>
          <w:sz w:val="24"/>
          <w:szCs w:val="24"/>
          <w:lang w:val="ru-RU"/>
        </w:rPr>
        <w:t>.</w:t>
      </w:r>
    </w:p>
    <w:p w14:paraId="6302029E"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6.7 Тақырыптық сыбайлас жемқорлыққа қарсы мониторинг келесі тәртіпте жүргізіледі:</w:t>
      </w:r>
    </w:p>
    <w:p w14:paraId="5F2B4A27"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1) осы Әдістеменің 6.2-тармағында көрсетілген дереккөздерден ақпаратты жинау және жинақтау;</w:t>
      </w:r>
    </w:p>
    <w:p w14:paraId="1AC8A372"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2) сандық және сапалық талдау әдістерін (бар болса) пайдалана отырып, жиналған ақпаратты зерделеу және талдау;</w:t>
      </w:r>
    </w:p>
    <w:p w14:paraId="1E3307C2"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3) </w:t>
      </w:r>
      <w:r w:rsidRPr="000945A0">
        <w:rPr>
          <w:rFonts w:ascii="Times New Roman" w:hAnsi="Times New Roman" w:cs="Times New Roman"/>
          <w:bCs/>
          <w:sz w:val="24"/>
          <w:szCs w:val="24"/>
          <w:lang w:val="ru-RU"/>
        </w:rPr>
        <w:t>Серіктестік қызметінің белгілі бір саласында сыбайлас жемқорлық көріністеріне ықпал ететін проблемалық мәселелерді айқындау</w:t>
      </w:r>
      <w:r>
        <w:rPr>
          <w:rFonts w:ascii="Times New Roman" w:hAnsi="Times New Roman" w:cs="Times New Roman"/>
          <w:bCs/>
          <w:sz w:val="24"/>
          <w:szCs w:val="24"/>
          <w:lang w:val="ru-RU"/>
        </w:rPr>
        <w:t>;</w:t>
      </w:r>
    </w:p>
    <w:p w14:paraId="26BD71EC"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4) қызметтің тиімділігін арттыру бойынша ұсыныстар әзірлей отырып, сыбайлас жемқорлыққа қарсы мониторингтің нәтижесін қалыптастыру.</w:t>
      </w:r>
    </w:p>
    <w:p w14:paraId="4CC83969"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6.8 </w:t>
      </w:r>
      <w:r w:rsidRPr="000945A0">
        <w:rPr>
          <w:rFonts w:ascii="Times New Roman" w:hAnsi="Times New Roman" w:cs="Times New Roman"/>
          <w:bCs/>
          <w:sz w:val="24"/>
          <w:szCs w:val="24"/>
          <w:lang w:val="ru-RU"/>
        </w:rPr>
        <w:t>Тақырыптық сыбайлас жемқорлыққа қарсы мониторингтің қорытындылары бойынша сыбайлас жемқорлыққа қарсы мониторингтің нәтижелерін көрсететін талдамалық есеп және мыналарды қамтитын тиісті шешім қалыптастырылады</w:t>
      </w:r>
      <w:r>
        <w:rPr>
          <w:rFonts w:ascii="Times New Roman" w:hAnsi="Times New Roman" w:cs="Times New Roman"/>
          <w:bCs/>
          <w:sz w:val="24"/>
          <w:szCs w:val="24"/>
          <w:lang w:val="ru-RU"/>
        </w:rPr>
        <w:t>:</w:t>
      </w:r>
    </w:p>
    <w:p w14:paraId="384F4058"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sidRPr="00540575">
        <w:rPr>
          <w:rFonts w:ascii="Times New Roman" w:hAnsi="Times New Roman" w:cs="Times New Roman"/>
          <w:bCs/>
          <w:sz w:val="24"/>
          <w:szCs w:val="24"/>
          <w:lang w:val="ru-RU"/>
        </w:rPr>
        <w:t xml:space="preserve">1) </w:t>
      </w:r>
      <w:r w:rsidRPr="000945A0">
        <w:rPr>
          <w:rFonts w:ascii="Times New Roman" w:hAnsi="Times New Roman" w:cs="Times New Roman"/>
          <w:bCs/>
          <w:sz w:val="24"/>
          <w:szCs w:val="24"/>
          <w:lang w:val="ru-RU"/>
        </w:rPr>
        <w:t>сыбайлас жемқорлыққа қарсы шаралардың тиімділігін бағалау және Серіктестік қызметінің тиімділігін арттыру жөніндегі ұсыныстар</w:t>
      </w:r>
      <w:r w:rsidRPr="00540575">
        <w:rPr>
          <w:rFonts w:ascii="Times New Roman" w:hAnsi="Times New Roman" w:cs="Times New Roman"/>
          <w:bCs/>
          <w:sz w:val="24"/>
          <w:szCs w:val="24"/>
          <w:lang w:val="ru-RU"/>
        </w:rPr>
        <w:t>;</w:t>
      </w:r>
    </w:p>
    <w:p w14:paraId="53644995"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sidRPr="00540575">
        <w:rPr>
          <w:rFonts w:ascii="Times New Roman" w:hAnsi="Times New Roman" w:cs="Times New Roman"/>
          <w:bCs/>
          <w:sz w:val="24"/>
          <w:szCs w:val="24"/>
          <w:lang w:val="ru-RU"/>
        </w:rPr>
        <w:t xml:space="preserve">2) </w:t>
      </w:r>
      <w:r w:rsidRPr="004D1CC2">
        <w:rPr>
          <w:rFonts w:ascii="Times New Roman" w:hAnsi="Times New Roman" w:cs="Times New Roman"/>
          <w:bCs/>
          <w:sz w:val="24"/>
          <w:szCs w:val="24"/>
          <w:lang w:val="ru-RU"/>
        </w:rPr>
        <w:t>Серіктестік қызметіндегі сыбайлас жемқорлық тәуекелдеріне талдау жүргізу туралы ұсынымдар, қажет болған жағдайда - нақты бағыттар бойынша (HR, сатып алу, шығыстар және басқалар)</w:t>
      </w:r>
      <w:r>
        <w:rPr>
          <w:rFonts w:ascii="Times New Roman" w:hAnsi="Times New Roman" w:cs="Times New Roman"/>
          <w:bCs/>
          <w:sz w:val="24"/>
          <w:szCs w:val="24"/>
          <w:lang w:val="ru-RU"/>
        </w:rPr>
        <w:t>.</w:t>
      </w:r>
    </w:p>
    <w:p w14:paraId="4967BC42"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6.9 </w:t>
      </w:r>
      <w:r w:rsidRPr="00BF7EDC">
        <w:rPr>
          <w:rFonts w:ascii="Times New Roman" w:hAnsi="Times New Roman" w:cs="Times New Roman"/>
          <w:bCs/>
          <w:sz w:val="24"/>
          <w:szCs w:val="24"/>
          <w:lang w:val="ru-RU"/>
        </w:rPr>
        <w:t>Комплаенс жөніндегі офицер жүргізген сыбайлас жемқорлыққа қарсы мониторингтің қорытындылары бойынша талдамалық есепке комплаенс жөніндегі офицер қол қояды және ол СЖТІТ өткізу туралы шешім қабылдау үшін Серіктестіктің бас директорына және (немесе) комплаенс жөніндегі офицердің қызметі туралы есептілік шеңберінде Серіктестіктің Байқау кеңесіне мәлімет үшін жіберілуі мүмкін</w:t>
      </w:r>
      <w:r>
        <w:rPr>
          <w:rFonts w:ascii="Times New Roman" w:hAnsi="Times New Roman" w:cs="Times New Roman"/>
          <w:bCs/>
          <w:sz w:val="24"/>
          <w:szCs w:val="24"/>
          <w:lang w:val="ru-RU"/>
        </w:rPr>
        <w:t>.</w:t>
      </w:r>
    </w:p>
    <w:p w14:paraId="2BAE15BB"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6.10 </w:t>
      </w:r>
      <w:r w:rsidRPr="00BF7EDC">
        <w:rPr>
          <w:rFonts w:ascii="Times New Roman" w:hAnsi="Times New Roman" w:cs="Times New Roman"/>
          <w:bCs/>
          <w:sz w:val="24"/>
          <w:szCs w:val="24"/>
          <w:lang w:val="ru-RU"/>
        </w:rPr>
        <w:t>Серіктестіктегі сыбайлас жемқорлыққа қарсы мониторинг компанияның ұзақ мерзімді мүдделерін жүйелі қорғауға, бизнес-процестердің тұрақтылығын арттыруға және адалдықтың корпоративтік мәдениетін нығайтуға бағытталған сыбайлас жемқорлық тәуекелдерін ерте анықтау және алдын алу құралы ретінде қарастырылады</w:t>
      </w:r>
      <w:r>
        <w:rPr>
          <w:rFonts w:ascii="Times New Roman" w:hAnsi="Times New Roman" w:cs="Times New Roman"/>
          <w:bCs/>
          <w:sz w:val="24"/>
          <w:szCs w:val="24"/>
          <w:lang w:val="ru-RU"/>
        </w:rPr>
        <w:t xml:space="preserve">. </w:t>
      </w:r>
      <w:r w:rsidRPr="00BF7EDC">
        <w:rPr>
          <w:rFonts w:ascii="Times New Roman" w:hAnsi="Times New Roman" w:cs="Times New Roman"/>
          <w:bCs/>
          <w:sz w:val="24"/>
          <w:szCs w:val="24"/>
          <w:lang w:val="ru-RU"/>
        </w:rPr>
        <w:t xml:space="preserve">Сыбайлас жемқорлыққа қарсы мониторинг ішкі және сыртқы ортадағы сыбайлас жемқорлық қатерлерінің туындауына ықпал ететін өзгерістерді уақтылы анықтауға мүмкіндік береді және </w:t>
      </w:r>
      <w:r w:rsidRPr="00BF7EDC">
        <w:rPr>
          <w:rFonts w:ascii="Times New Roman" w:hAnsi="Times New Roman" w:cs="Times New Roman"/>
          <w:bCs/>
          <w:sz w:val="24"/>
          <w:szCs w:val="24"/>
          <w:lang w:val="ru-RU"/>
        </w:rPr>
        <w:lastRenderedPageBreak/>
        <w:t>сол арқылы комплаенс жүйесін бейімдеп жетілдіру және сыбайлас жемқорлық тәуекелдерін басқару үшін негіз болады</w:t>
      </w:r>
      <w:r>
        <w:rPr>
          <w:rFonts w:ascii="Times New Roman" w:hAnsi="Times New Roman" w:cs="Times New Roman"/>
          <w:bCs/>
          <w:sz w:val="24"/>
          <w:szCs w:val="24"/>
          <w:lang w:val="ru-RU"/>
        </w:rPr>
        <w:t>.</w:t>
      </w:r>
    </w:p>
    <w:p w14:paraId="50847409" w14:textId="5A5478EE" w:rsidR="0007793D" w:rsidRPr="001928EC"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6.11 </w:t>
      </w:r>
      <w:r w:rsidR="00CE0AC6">
        <w:rPr>
          <w:rFonts w:ascii="Times New Roman" w:hAnsi="Times New Roman" w:cs="Times New Roman"/>
          <w:bCs/>
          <w:sz w:val="24"/>
          <w:szCs w:val="24"/>
          <w:lang w:val="ru-RU"/>
        </w:rPr>
        <w:t>Комплаенс жөніндегі о</w:t>
      </w:r>
      <w:r w:rsidRPr="00BF7EDC">
        <w:rPr>
          <w:rFonts w:ascii="Times New Roman" w:hAnsi="Times New Roman" w:cs="Times New Roman"/>
          <w:bCs/>
          <w:sz w:val="24"/>
          <w:szCs w:val="24"/>
          <w:lang w:val="ru-RU"/>
        </w:rPr>
        <w:t xml:space="preserve">фицердің шешімі бойынша сыбайлас жемқорлыққа қарсы мониторинг, егер бүкіл Серіктестікке ортақ сыбайлас жемқорлық тәуекелдерінің жүйелі белгілері анықталса, Серіктестіктің бірнеше бөлімшелерін бір мезгілде қамтуы мүмкін. Мұндай тәсіл толассыз осалдықтарды анықтауға, сыбайлас жемқорлыққа қарсы саясаттың тиімділігін бағалауға және бүкіл </w:t>
      </w:r>
      <w:r w:rsidR="00CE0AC6">
        <w:rPr>
          <w:rFonts w:ascii="Times New Roman" w:hAnsi="Times New Roman" w:cs="Times New Roman"/>
          <w:bCs/>
          <w:sz w:val="24"/>
          <w:szCs w:val="24"/>
          <w:lang w:val="ru-RU"/>
        </w:rPr>
        <w:t>С</w:t>
      </w:r>
      <w:r w:rsidRPr="00BF7EDC">
        <w:rPr>
          <w:rFonts w:ascii="Times New Roman" w:hAnsi="Times New Roman" w:cs="Times New Roman"/>
          <w:bCs/>
          <w:sz w:val="24"/>
          <w:szCs w:val="24"/>
          <w:lang w:val="ru-RU"/>
        </w:rPr>
        <w:t xml:space="preserve">еріктестік ауқымында тәуекелдерді азайту үшін бірыңғай ұсынымдар әзірлеуге мүмкіндік береді. Біріккен сыбайлас жемқорлыққа қарсы мониторинг жүргізу әсіресе бизнес-процестер, жалпы </w:t>
      </w:r>
      <w:r w:rsidR="00CE0AC6">
        <w:rPr>
          <w:rFonts w:ascii="Times New Roman" w:hAnsi="Times New Roman" w:cs="Times New Roman"/>
          <w:bCs/>
          <w:sz w:val="24"/>
          <w:szCs w:val="24"/>
          <w:lang w:val="ru-RU"/>
        </w:rPr>
        <w:t>өнім берушілер</w:t>
      </w:r>
      <w:r w:rsidRPr="00BF7EDC">
        <w:rPr>
          <w:rFonts w:ascii="Times New Roman" w:hAnsi="Times New Roman" w:cs="Times New Roman"/>
          <w:bCs/>
          <w:sz w:val="24"/>
          <w:szCs w:val="24"/>
          <w:lang w:val="ru-RU"/>
        </w:rPr>
        <w:t>, бір типті рәсімдер ұқсас болған немесе бірнеше бөлімшелерде бұзушылықтар туралы сигналдар бір мезгілде түскен жағдайда өзекті</w:t>
      </w:r>
      <w:r>
        <w:rPr>
          <w:rFonts w:ascii="Times New Roman" w:hAnsi="Times New Roman" w:cs="Times New Roman"/>
          <w:bCs/>
          <w:sz w:val="24"/>
          <w:szCs w:val="24"/>
          <w:lang w:val="ru-RU"/>
        </w:rPr>
        <w:t>.</w:t>
      </w:r>
    </w:p>
    <w:p w14:paraId="04645397" w14:textId="77777777" w:rsidR="0007793D" w:rsidRPr="0028453F" w:rsidRDefault="0007793D" w:rsidP="0007793D">
      <w:pPr>
        <w:pStyle w:val="a7"/>
        <w:tabs>
          <w:tab w:val="left" w:pos="567"/>
        </w:tabs>
        <w:ind w:firstLine="567"/>
        <w:jc w:val="both"/>
        <w:rPr>
          <w:rFonts w:ascii="Times New Roman" w:hAnsi="Times New Roman" w:cs="Times New Roman"/>
          <w:bCs/>
          <w:sz w:val="24"/>
          <w:szCs w:val="24"/>
          <w:lang w:val="ru-RU"/>
        </w:rPr>
      </w:pPr>
      <w:r w:rsidRPr="0028453F">
        <w:rPr>
          <w:rFonts w:ascii="Times New Roman" w:hAnsi="Times New Roman" w:cs="Times New Roman"/>
          <w:bCs/>
          <w:sz w:val="24"/>
          <w:szCs w:val="24"/>
          <w:lang w:val="ru-RU"/>
        </w:rPr>
        <w:t xml:space="preserve">6.12 </w:t>
      </w:r>
      <w:r w:rsidRPr="00BF7EDC">
        <w:rPr>
          <w:rFonts w:ascii="Times New Roman" w:hAnsi="Times New Roman" w:cs="Times New Roman"/>
          <w:bCs/>
          <w:sz w:val="24"/>
          <w:szCs w:val="24"/>
          <w:lang w:val="ru-RU"/>
        </w:rPr>
        <w:t>Сыбайлас жемқорлыққа қарсы тақырыптық мониторинг Серіктестіктің бас директоры бекітетін сыбайлас жемқорлыққа қарсы мониторинг бағдарламасының негізінде жүргізіледі. Бағдарлама Серiктестiк бөлiмшелерiнiң тiзбесiн, салаларды қамтитын мақсаттарды, өткiзу кезеңiн және күтiлетiн нәтижелердi қамтиды. Бағдарламаға енгізілген барлық бөлімшелер ақпаратты, түсіндірмелерді, ішкі құжаттарға қолжетімділікті, сыбайлас жемқорлыққа қарсы мониторингті сапалы жүргізу үшін қажетті өзге де әрекеттерді орындауды қоса алғанда, комплаенс жөніндегі офицерге белгіленген мерзімде жәрдем көрсетуге міндетті</w:t>
      </w:r>
      <w:r w:rsidRPr="0028453F">
        <w:rPr>
          <w:rFonts w:ascii="Times New Roman" w:hAnsi="Times New Roman" w:cs="Times New Roman"/>
          <w:bCs/>
          <w:sz w:val="24"/>
          <w:szCs w:val="24"/>
          <w:lang w:val="ru-RU"/>
        </w:rPr>
        <w:t>.</w:t>
      </w:r>
    </w:p>
    <w:p w14:paraId="17E784ED" w14:textId="77777777" w:rsidR="0007793D" w:rsidRPr="00CE0AC6" w:rsidRDefault="0007793D" w:rsidP="0007793D">
      <w:pPr>
        <w:pStyle w:val="a7"/>
        <w:tabs>
          <w:tab w:val="left" w:pos="567"/>
        </w:tabs>
        <w:ind w:firstLine="567"/>
        <w:jc w:val="both"/>
        <w:rPr>
          <w:rFonts w:ascii="Times New Roman" w:hAnsi="Times New Roman" w:cs="Times New Roman"/>
          <w:bCs/>
          <w:sz w:val="24"/>
          <w:szCs w:val="24"/>
          <w:lang w:val="ru-RU"/>
        </w:rPr>
      </w:pPr>
      <w:r w:rsidRPr="0028453F">
        <w:rPr>
          <w:rFonts w:ascii="Times New Roman" w:hAnsi="Times New Roman" w:cs="Times New Roman"/>
          <w:bCs/>
          <w:sz w:val="24"/>
          <w:szCs w:val="24"/>
          <w:lang w:val="ru-RU"/>
        </w:rPr>
        <w:t xml:space="preserve">6.13 </w:t>
      </w:r>
      <w:r w:rsidRPr="00BF7EDC">
        <w:rPr>
          <w:rFonts w:ascii="Times New Roman" w:hAnsi="Times New Roman" w:cs="Times New Roman"/>
          <w:bCs/>
          <w:sz w:val="24"/>
          <w:szCs w:val="24"/>
          <w:lang w:val="ru-RU"/>
        </w:rPr>
        <w:t xml:space="preserve">Сыбайлас жемқорлыққа қарсы мониторингтің қорытындылары бойынша анықталған проблемаларды жоюға, ішкі бақылауды жетілдіруге, сыбайлас жемқорлыққа қарсы рәсімдердің тиімділігін арттыруға және сыбайлас жемқорлық тәуекелдерінің қалдық деңгейін төмендетуге бағытталған әрбір құрылымдық бөлімше үшін жеке ұсынымдар қалыптастырылуы мүмкін. Көрсетiлген ұсынымдар бөлiмшелердiң басшыларына жiберiледi және белгiленген тәртiппен </w:t>
      </w:r>
      <w:r w:rsidRPr="00CE0AC6">
        <w:rPr>
          <w:rFonts w:ascii="Times New Roman" w:hAnsi="Times New Roman" w:cs="Times New Roman"/>
          <w:bCs/>
          <w:sz w:val="24"/>
          <w:szCs w:val="24"/>
          <w:lang w:val="ru-RU"/>
        </w:rPr>
        <w:t>Комплаенс жөніндегі офицер бақылайды.</w:t>
      </w:r>
    </w:p>
    <w:p w14:paraId="27E32D00" w14:textId="77777777" w:rsidR="0007793D" w:rsidRPr="00CE0AC6" w:rsidRDefault="0007793D" w:rsidP="0007793D">
      <w:pPr>
        <w:pStyle w:val="a8"/>
        <w:tabs>
          <w:tab w:val="left" w:pos="0"/>
          <w:tab w:val="left" w:pos="567"/>
        </w:tabs>
        <w:spacing w:after="0" w:line="240" w:lineRule="auto"/>
        <w:ind w:left="567"/>
        <w:rPr>
          <w:rFonts w:ascii="Times New Roman" w:hAnsi="Times New Roman" w:cs="Times New Roman"/>
          <w:b/>
          <w:sz w:val="24"/>
          <w:szCs w:val="24"/>
          <w:lang w:val="ru-RU"/>
        </w:rPr>
      </w:pPr>
    </w:p>
    <w:p w14:paraId="5142159E" w14:textId="77777777" w:rsidR="0007793D" w:rsidRPr="00CE0AC6" w:rsidRDefault="0007793D" w:rsidP="0007793D">
      <w:pPr>
        <w:pStyle w:val="a8"/>
        <w:numPr>
          <w:ilvl w:val="0"/>
          <w:numId w:val="21"/>
        </w:numPr>
        <w:tabs>
          <w:tab w:val="left" w:pos="284"/>
          <w:tab w:val="left" w:pos="567"/>
        </w:tabs>
        <w:spacing w:after="0" w:line="240" w:lineRule="auto"/>
        <w:ind w:left="284" w:hanging="284"/>
        <w:jc w:val="center"/>
        <w:rPr>
          <w:rFonts w:ascii="Times New Roman" w:hAnsi="Times New Roman" w:cs="Times New Roman"/>
          <w:b/>
          <w:sz w:val="24"/>
          <w:szCs w:val="24"/>
          <w:lang w:val="ru-RU"/>
        </w:rPr>
      </w:pPr>
      <w:r w:rsidRPr="00CE0AC6">
        <w:rPr>
          <w:rFonts w:ascii="Times New Roman" w:hAnsi="Times New Roman" w:cs="Times New Roman"/>
          <w:b/>
          <w:sz w:val="24"/>
          <w:szCs w:val="24"/>
          <w:lang w:val="ru-RU"/>
        </w:rPr>
        <w:t>СЖТІТ өткізу тәртібі</w:t>
      </w:r>
    </w:p>
    <w:p w14:paraId="6F442636" w14:textId="77777777" w:rsidR="0007793D" w:rsidRDefault="0007793D" w:rsidP="0007793D">
      <w:pPr>
        <w:tabs>
          <w:tab w:val="left" w:pos="284"/>
          <w:tab w:val="left" w:pos="567"/>
        </w:tabs>
        <w:spacing w:after="0" w:line="240" w:lineRule="auto"/>
        <w:rPr>
          <w:rFonts w:ascii="Times New Roman" w:hAnsi="Times New Roman" w:cs="Times New Roman"/>
          <w:b/>
          <w:sz w:val="24"/>
          <w:szCs w:val="24"/>
          <w:lang w:val="ru-RU"/>
        </w:rPr>
      </w:pPr>
    </w:p>
    <w:p w14:paraId="247AE153"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7.1 </w:t>
      </w:r>
      <w:r w:rsidRPr="001369F5">
        <w:rPr>
          <w:rFonts w:ascii="Times New Roman" w:hAnsi="Times New Roman" w:cs="Times New Roman"/>
          <w:bCs/>
          <w:sz w:val="24"/>
          <w:szCs w:val="24"/>
          <w:lang w:val="ru-RU"/>
        </w:rPr>
        <w:t>СЖТІТ Серіктестіктің қызметінде сыбайлас жемқорлық құқық бұзушылықтардың туындауына ықпал ететін факторларды анықтау мен бағалаудың құрылымдалған процесін білдіреді. Сыбайлас жемқорлық тәуекелдерін талдау Қазақстан Республикасының сыбайлас жемқорлыққа қарсы заңнамасында, халықаралық стандарттар мен ұсынымдарда көзделген сыбайлас жемқорлыққа қарсы іс-қимыл шараларының бірі болып табылады</w:t>
      </w:r>
      <w:r>
        <w:rPr>
          <w:rFonts w:ascii="Times New Roman" w:hAnsi="Times New Roman" w:cs="Times New Roman"/>
          <w:bCs/>
          <w:sz w:val="24"/>
          <w:szCs w:val="24"/>
          <w:lang w:val="ru-RU"/>
        </w:rPr>
        <w:t>.</w:t>
      </w:r>
    </w:p>
    <w:p w14:paraId="192302CC" w14:textId="77777777" w:rsidR="0007793D" w:rsidRPr="002E3CB6"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7.2 </w:t>
      </w:r>
      <w:r w:rsidRPr="001369F5">
        <w:rPr>
          <w:rFonts w:ascii="Times New Roman" w:hAnsi="Times New Roman" w:cs="Times New Roman"/>
          <w:bCs/>
          <w:sz w:val="24"/>
          <w:szCs w:val="24"/>
          <w:lang w:val="ru-RU"/>
        </w:rPr>
        <w:t>Серіктестік СЖТІТ-ны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r>
        <w:rPr>
          <w:rFonts w:ascii="Times New Roman" w:hAnsi="Times New Roman" w:cs="Times New Roman"/>
          <w:bCs/>
          <w:sz w:val="24"/>
          <w:szCs w:val="24"/>
          <w:lang w:val="ru-RU"/>
        </w:rPr>
        <w:t>.</w:t>
      </w:r>
    </w:p>
    <w:p w14:paraId="6F2F172F"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7.3 СЖТІТ объектілері ретінде төмендегілер болуы мүмкін:</w:t>
      </w:r>
    </w:p>
    <w:p w14:paraId="7C99666C"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7.3.1 Серіктестік – сыбайлас жемқорлыққа қарсы комплаенстердің және стратегиялық тәуекелдердің ағымдағы жағдайын кешенді бағалау үшін;</w:t>
      </w:r>
    </w:p>
    <w:p w14:paraId="23FB4348"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7.3.2 Серіктестіктің құрылымдық бөлімшесі – сыбайлас жемқорлыққа қарсы саясаттың талаптарын, ішкі бақылау процедураларын және Серіктестіктің операциялық қызметі мен нақты процестеріндегі осалдықтарды сақтауды бағалау үшін;</w:t>
      </w:r>
    </w:p>
    <w:p w14:paraId="7950F958"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7.3.3 Серіктестіктің бизнес-процесі, оған Серіктестіктің бірнеше құрылымдық бөлімшелері тартылуы мүмкін.</w:t>
      </w:r>
    </w:p>
    <w:p w14:paraId="327A9D28" w14:textId="77777777" w:rsidR="0007793D" w:rsidRPr="008F314A"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7.4 </w:t>
      </w:r>
      <w:r w:rsidRPr="001369F5">
        <w:rPr>
          <w:rFonts w:ascii="Times New Roman" w:hAnsi="Times New Roman" w:cs="Times New Roman"/>
          <w:bCs/>
          <w:sz w:val="24"/>
          <w:szCs w:val="24"/>
          <w:lang w:val="ru-RU"/>
        </w:rPr>
        <w:t xml:space="preserve">Серіктестіктің бас директорының (не бас директор бұйрық/өкім шығаруға уәкілеттік берген тұлғаның) бұйрығы/өкімі немесе Серіктестіктің Байқау кеңесінің СЖТІТ өткізу туралы шешімі СЖТІТ жүргізу үшін негіз болып табылады. Жеке бөлімшелерде немесе бизнес-процестерде СЖТІТ жүргізу бастамасы жеткілікті негіздер болған кезде Комплаенс жөніндегі </w:t>
      </w:r>
      <w:r w:rsidRPr="001369F5">
        <w:rPr>
          <w:rFonts w:ascii="Times New Roman" w:hAnsi="Times New Roman" w:cs="Times New Roman"/>
          <w:bCs/>
          <w:sz w:val="24"/>
          <w:szCs w:val="24"/>
          <w:lang w:val="ru-RU"/>
        </w:rPr>
        <w:lastRenderedPageBreak/>
        <w:t>офицерден немесе Серіктестіктің құрылымдық бөлімшелерінің басшыларынан болуы мүмкін (анықталған сигналдар, қайталанатын бұзушылықтар, сыбайлас жемқорлыққа қарсы мониторингтің нәтижелері және басқалар)</w:t>
      </w:r>
      <w:r>
        <w:rPr>
          <w:rFonts w:ascii="Times New Roman" w:hAnsi="Times New Roman" w:cs="Times New Roman"/>
          <w:bCs/>
          <w:sz w:val="24"/>
          <w:szCs w:val="24"/>
          <w:lang w:val="ru-RU"/>
        </w:rPr>
        <w:t>.</w:t>
      </w:r>
    </w:p>
    <w:p w14:paraId="24EBC87F"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7.5 </w:t>
      </w:r>
      <w:r w:rsidRPr="001369F5">
        <w:rPr>
          <w:rFonts w:ascii="Times New Roman" w:hAnsi="Times New Roman" w:cs="Times New Roman"/>
          <w:bCs/>
          <w:sz w:val="24"/>
          <w:szCs w:val="24"/>
          <w:lang w:val="ru-RU"/>
        </w:rPr>
        <w:t>Талдау объектісінің ауқымына, процестердің күрделілігіне және ресурстардың қолжетімділігіне байланысты СЖТІТ-ны Комплаенс жөніндегі офицер немесе бас директордың бұйрығымен немесе Серіктестіктің Байқау кеңесінің шешімімен құрылатын Серіктестіктің құрылымдық бөлімшелері қызметкерлерінің ішінен жұмыс тобы (бұдан әрі - Жұмыс тобы) жүргізеді</w:t>
      </w:r>
      <w:r w:rsidRPr="00FE7A42">
        <w:rPr>
          <w:rFonts w:ascii="Times New Roman" w:hAnsi="Times New Roman" w:cs="Times New Roman"/>
          <w:bCs/>
          <w:sz w:val="24"/>
          <w:szCs w:val="24"/>
          <w:lang w:val="ru-RU"/>
        </w:rPr>
        <w:t>.</w:t>
      </w:r>
    </w:p>
    <w:p w14:paraId="04777620" w14:textId="7FAAA959"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7.6 </w:t>
      </w:r>
      <w:r w:rsidRPr="001369F5">
        <w:rPr>
          <w:rFonts w:ascii="Times New Roman" w:hAnsi="Times New Roman" w:cs="Times New Roman"/>
          <w:bCs/>
          <w:sz w:val="24"/>
          <w:szCs w:val="24"/>
          <w:lang w:val="ru-RU"/>
        </w:rPr>
        <w:t xml:space="preserve">Жұмыс тобының құрамында СЖТІТ жүргізу қажет болған жағдайда Комплаенс жөніндегі офицер кандидатураларды ұсыну үшін Серіктестіктің тиісті құрылымдық бөлімшелеріне сұрау жібереді. </w:t>
      </w:r>
      <w:r w:rsidR="00CE0AC6" w:rsidRPr="001369F5">
        <w:rPr>
          <w:rFonts w:ascii="Times New Roman" w:hAnsi="Times New Roman" w:cs="Times New Roman"/>
          <w:bCs/>
          <w:sz w:val="24"/>
          <w:szCs w:val="24"/>
          <w:lang w:val="ru-RU"/>
        </w:rPr>
        <w:t xml:space="preserve">Серіктестіктің </w:t>
      </w:r>
      <w:r w:rsidR="00CE0AC6">
        <w:rPr>
          <w:rFonts w:ascii="Times New Roman" w:hAnsi="Times New Roman" w:cs="Times New Roman"/>
          <w:bCs/>
          <w:sz w:val="24"/>
          <w:szCs w:val="24"/>
          <w:lang w:val="ru-RU"/>
        </w:rPr>
        <w:t>б</w:t>
      </w:r>
      <w:r w:rsidRPr="001369F5">
        <w:rPr>
          <w:rFonts w:ascii="Times New Roman" w:hAnsi="Times New Roman" w:cs="Times New Roman"/>
          <w:bCs/>
          <w:sz w:val="24"/>
          <w:szCs w:val="24"/>
          <w:lang w:val="ru-RU"/>
        </w:rPr>
        <w:t>ас директор</w:t>
      </w:r>
      <w:r w:rsidR="00CE0AC6">
        <w:rPr>
          <w:rFonts w:ascii="Times New Roman" w:hAnsi="Times New Roman" w:cs="Times New Roman"/>
          <w:bCs/>
          <w:sz w:val="24"/>
          <w:szCs w:val="24"/>
          <w:lang w:val="ru-RU"/>
        </w:rPr>
        <w:t>ын</w:t>
      </w:r>
      <w:r w:rsidRPr="001369F5">
        <w:rPr>
          <w:rFonts w:ascii="Times New Roman" w:hAnsi="Times New Roman" w:cs="Times New Roman"/>
          <w:bCs/>
          <w:sz w:val="24"/>
          <w:szCs w:val="24"/>
          <w:lang w:val="ru-RU"/>
        </w:rPr>
        <w:t>ың немесе Байқау кеңесінің немесе ол уәкілеттік берген тұлғаның шешімі бойынша Жұмыс тобының құрамына сыртқы мамандар және (немесе) сарапшылар тартылуы мүмкін</w:t>
      </w:r>
      <w:r w:rsidRPr="00FE7A42">
        <w:rPr>
          <w:rFonts w:ascii="Times New Roman" w:hAnsi="Times New Roman" w:cs="Times New Roman"/>
          <w:bCs/>
          <w:sz w:val="24"/>
          <w:szCs w:val="24"/>
          <w:lang w:val="ru-RU"/>
        </w:rPr>
        <w:t>.</w:t>
      </w:r>
    </w:p>
    <w:p w14:paraId="75FB4FC3"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7.7 </w:t>
      </w:r>
      <w:r w:rsidRPr="001369F5">
        <w:rPr>
          <w:rFonts w:ascii="Times New Roman" w:hAnsi="Times New Roman" w:cs="Times New Roman"/>
          <w:bCs/>
          <w:sz w:val="24"/>
          <w:szCs w:val="24"/>
          <w:lang w:val="ru-RU"/>
        </w:rPr>
        <w:t>Комплаенс жөніндегі офицердің сұрау салуы бойынша қызметінде СЖТІТ өткізу жоспарланып отырған Серіктестіктің құрылымдық бөлімшелері СЖТІТ өткізу шеңберінде Комплаенс жөніндегі офицерге және (немесе) Жұмыс тобына жәрдемдесу жөніндегі функция жүктелетін қызметкерлердің деректерін ұсынады</w:t>
      </w:r>
      <w:r>
        <w:rPr>
          <w:rFonts w:ascii="Times New Roman" w:hAnsi="Times New Roman" w:cs="Times New Roman"/>
          <w:bCs/>
          <w:sz w:val="24"/>
          <w:szCs w:val="24"/>
          <w:lang w:val="ru-RU"/>
        </w:rPr>
        <w:t>.</w:t>
      </w:r>
    </w:p>
    <w:p w14:paraId="452FD723" w14:textId="77777777" w:rsidR="0007793D" w:rsidRPr="00FE7A42" w:rsidRDefault="0007793D" w:rsidP="0007793D">
      <w:pPr>
        <w:pStyle w:val="a7"/>
        <w:tabs>
          <w:tab w:val="left" w:pos="567"/>
        </w:tabs>
        <w:ind w:firstLine="567"/>
        <w:jc w:val="both"/>
        <w:rPr>
          <w:rFonts w:ascii="Times New Roman" w:hAnsi="Times New Roman" w:cs="Times New Roman"/>
          <w:b/>
          <w:bCs/>
          <w:sz w:val="24"/>
          <w:szCs w:val="24"/>
          <w:lang w:val="ru-RU"/>
        </w:rPr>
      </w:pPr>
      <w:r>
        <w:rPr>
          <w:rFonts w:ascii="Times New Roman" w:hAnsi="Times New Roman" w:cs="Times New Roman"/>
          <w:bCs/>
          <w:sz w:val="24"/>
          <w:szCs w:val="24"/>
          <w:lang w:val="ru-RU"/>
        </w:rPr>
        <w:t xml:space="preserve">7.8 </w:t>
      </w:r>
      <w:r w:rsidRPr="001369F5">
        <w:rPr>
          <w:rFonts w:ascii="Times New Roman" w:hAnsi="Times New Roman" w:cs="Times New Roman"/>
          <w:bCs/>
          <w:sz w:val="24"/>
          <w:szCs w:val="24"/>
          <w:lang w:val="ru-RU"/>
        </w:rPr>
        <w:t xml:space="preserve">СЖТІТ жүргізу туралы бұйрықта/өкімде/шешімде мынадай ақпарат </w:t>
      </w:r>
      <w:r>
        <w:rPr>
          <w:rFonts w:ascii="Times New Roman" w:hAnsi="Times New Roman" w:cs="Times New Roman"/>
          <w:bCs/>
          <w:sz w:val="24"/>
          <w:szCs w:val="24"/>
          <w:lang w:val="ru-RU"/>
        </w:rPr>
        <w:t>қамтылған</w:t>
      </w:r>
      <w:r w:rsidRPr="00FE7A42">
        <w:rPr>
          <w:rFonts w:ascii="Times New Roman" w:hAnsi="Times New Roman" w:cs="Times New Roman"/>
          <w:bCs/>
          <w:sz w:val="24"/>
          <w:szCs w:val="24"/>
          <w:lang w:val="ru-RU"/>
        </w:rPr>
        <w:t>:</w:t>
      </w:r>
    </w:p>
    <w:p w14:paraId="575D37C0" w14:textId="77777777" w:rsidR="0007793D" w:rsidRPr="001369F5"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1) </w:t>
      </w:r>
      <w:r w:rsidRPr="001369F5">
        <w:rPr>
          <w:rFonts w:ascii="Times New Roman" w:hAnsi="Times New Roman" w:cs="Times New Roman"/>
          <w:bCs/>
          <w:sz w:val="24"/>
          <w:szCs w:val="24"/>
          <w:lang w:val="ru-RU"/>
        </w:rPr>
        <w:t>СЖТІТ шеңберінде қаралатын Серіктестік процестерін қоса алғанда, талдау объектісінің атауы;</w:t>
      </w:r>
    </w:p>
    <w:p w14:paraId="2E309904" w14:textId="77777777" w:rsidR="0007793D" w:rsidRPr="001369F5" w:rsidRDefault="0007793D" w:rsidP="0007793D">
      <w:pPr>
        <w:pStyle w:val="a7"/>
        <w:tabs>
          <w:tab w:val="left" w:pos="567"/>
        </w:tabs>
        <w:ind w:firstLine="567"/>
        <w:jc w:val="both"/>
        <w:rPr>
          <w:rFonts w:ascii="Times New Roman" w:hAnsi="Times New Roman" w:cs="Times New Roman"/>
          <w:bCs/>
          <w:sz w:val="24"/>
          <w:szCs w:val="24"/>
          <w:lang w:val="ru-RU"/>
        </w:rPr>
      </w:pPr>
      <w:r w:rsidRPr="001369F5">
        <w:rPr>
          <w:rFonts w:ascii="Times New Roman" w:hAnsi="Times New Roman" w:cs="Times New Roman"/>
          <w:bCs/>
          <w:sz w:val="24"/>
          <w:szCs w:val="24"/>
          <w:lang w:val="ru-RU"/>
        </w:rPr>
        <w:t>2) талдаумен қамтылатын кезең;</w:t>
      </w:r>
    </w:p>
    <w:p w14:paraId="196B073F" w14:textId="77777777" w:rsidR="0007793D" w:rsidRPr="001369F5" w:rsidRDefault="0007793D" w:rsidP="0007793D">
      <w:pPr>
        <w:pStyle w:val="a7"/>
        <w:tabs>
          <w:tab w:val="left" w:pos="567"/>
        </w:tabs>
        <w:ind w:firstLine="567"/>
        <w:jc w:val="both"/>
        <w:rPr>
          <w:rFonts w:ascii="Times New Roman" w:hAnsi="Times New Roman" w:cs="Times New Roman"/>
          <w:bCs/>
          <w:sz w:val="24"/>
          <w:szCs w:val="24"/>
          <w:lang w:val="ru-RU"/>
        </w:rPr>
      </w:pPr>
      <w:r w:rsidRPr="001369F5">
        <w:rPr>
          <w:rFonts w:ascii="Times New Roman" w:hAnsi="Times New Roman" w:cs="Times New Roman"/>
          <w:bCs/>
          <w:sz w:val="24"/>
          <w:szCs w:val="24"/>
          <w:lang w:val="ru-RU"/>
        </w:rPr>
        <w:t>3) СЖТІТ жүргізу және талдамалық анықтаманы дайындау мерзімі;</w:t>
      </w:r>
    </w:p>
    <w:p w14:paraId="3A01B8BB" w14:textId="77777777" w:rsidR="0007793D" w:rsidRPr="001369F5" w:rsidRDefault="0007793D" w:rsidP="0007793D">
      <w:pPr>
        <w:pStyle w:val="a7"/>
        <w:tabs>
          <w:tab w:val="left" w:pos="567"/>
        </w:tabs>
        <w:ind w:firstLine="567"/>
        <w:jc w:val="both"/>
        <w:rPr>
          <w:rFonts w:ascii="Times New Roman" w:hAnsi="Times New Roman" w:cs="Times New Roman"/>
          <w:bCs/>
          <w:sz w:val="24"/>
          <w:szCs w:val="24"/>
          <w:lang w:val="ru-RU"/>
        </w:rPr>
      </w:pPr>
      <w:r w:rsidRPr="001369F5">
        <w:rPr>
          <w:rFonts w:ascii="Times New Roman" w:hAnsi="Times New Roman" w:cs="Times New Roman"/>
          <w:bCs/>
          <w:sz w:val="24"/>
          <w:szCs w:val="24"/>
          <w:lang w:val="ru-RU"/>
        </w:rPr>
        <w:t>4) Жұмыс тобының мүшелері (Жұмыс тобының құрамында СЖТІТ өткізілген жағдайда);</w:t>
      </w:r>
    </w:p>
    <w:p w14:paraId="6F18A44A"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sidRPr="001369F5">
        <w:rPr>
          <w:rFonts w:ascii="Times New Roman" w:hAnsi="Times New Roman" w:cs="Times New Roman"/>
          <w:bCs/>
          <w:sz w:val="24"/>
          <w:szCs w:val="24"/>
          <w:lang w:val="ru-RU"/>
        </w:rPr>
        <w:t>5) СЖТІТ-ны жүргізу және жұмыс нәтижелері үшін басшылық, үйлестіру және жауапкершілік жүктелетін Серіктестік қызметкері</w:t>
      </w:r>
      <w:r>
        <w:rPr>
          <w:rFonts w:ascii="Times New Roman" w:hAnsi="Times New Roman" w:cs="Times New Roman"/>
          <w:bCs/>
          <w:sz w:val="24"/>
          <w:szCs w:val="24"/>
          <w:lang w:val="ru-RU"/>
        </w:rPr>
        <w:t>.</w:t>
      </w:r>
    </w:p>
    <w:p w14:paraId="1F639A3B"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7.9 СЖТІТ өткізу мерзімділігі:</w:t>
      </w:r>
    </w:p>
    <w:p w14:paraId="4B2079E9"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7.9.1 СЖТІТ жылына кемінде бір рет өткізіледі;</w:t>
      </w:r>
    </w:p>
    <w:p w14:paraId="37F1CD7D"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7.9.2 </w:t>
      </w:r>
      <w:r w:rsidRPr="001369F5">
        <w:rPr>
          <w:rFonts w:ascii="Times New Roman" w:hAnsi="Times New Roman" w:cs="Times New Roman"/>
          <w:bCs/>
          <w:sz w:val="24"/>
          <w:szCs w:val="24"/>
          <w:lang w:val="ru-RU"/>
        </w:rPr>
        <w:t>Сыбайлас жемқорлыққа қарсы іс-қимыл жөніндегі уәкілетті орган Серіктестіктің қызметіндегі сыбайлас жемқорлық тәуекелдеріне сыртқы талдау жүргізген жағдайда, СЖТІТ сыбайлас жемқорлық тәуекелдеріне сыртқы талдау аяқталған күннен бастап бір жыл өткен соң жүргізіледі</w:t>
      </w:r>
      <w:r w:rsidRPr="00FE7A42">
        <w:rPr>
          <w:rFonts w:ascii="Times New Roman" w:hAnsi="Times New Roman" w:cs="Times New Roman"/>
          <w:bCs/>
          <w:sz w:val="24"/>
          <w:szCs w:val="24"/>
          <w:lang w:val="ru-RU"/>
        </w:rPr>
        <w:t>;</w:t>
      </w:r>
    </w:p>
    <w:p w14:paraId="52651930"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7.10 </w:t>
      </w:r>
      <w:r w:rsidRPr="001369F5">
        <w:rPr>
          <w:rFonts w:ascii="Times New Roman" w:hAnsi="Times New Roman" w:cs="Times New Roman"/>
          <w:bCs/>
          <w:sz w:val="24"/>
          <w:szCs w:val="24"/>
          <w:lang w:val="ru-RU"/>
        </w:rPr>
        <w:t>Осы Әдістеменің 7.9-тармағының 7.9.2-тармақшасында көрсетілген мерзім Серіктестіктің жекелеген бизнес-процестері бойынша жүргізілетін СЖТІТ-ға қолданылмайды</w:t>
      </w:r>
      <w:r>
        <w:rPr>
          <w:rFonts w:ascii="Times New Roman" w:hAnsi="Times New Roman" w:cs="Times New Roman"/>
          <w:bCs/>
          <w:sz w:val="24"/>
          <w:szCs w:val="24"/>
          <w:lang w:val="ru-RU"/>
        </w:rPr>
        <w:t>.</w:t>
      </w:r>
    </w:p>
    <w:p w14:paraId="0B842C0B"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7.11 </w:t>
      </w:r>
      <w:r w:rsidRPr="001369F5">
        <w:rPr>
          <w:rFonts w:ascii="Times New Roman" w:hAnsi="Times New Roman" w:cs="Times New Roman"/>
          <w:bCs/>
          <w:sz w:val="24"/>
          <w:szCs w:val="24"/>
          <w:lang w:val="ru-RU"/>
        </w:rPr>
        <w:t>СЖТІТ</w:t>
      </w:r>
      <w:r>
        <w:rPr>
          <w:rFonts w:ascii="Times New Roman" w:hAnsi="Times New Roman" w:cs="Times New Roman"/>
          <w:bCs/>
          <w:sz w:val="24"/>
          <w:szCs w:val="24"/>
          <w:lang w:val="ru-RU"/>
        </w:rPr>
        <w:t xml:space="preserve"> келесі бағыттар бойынша жүзеге асырылады:</w:t>
      </w:r>
    </w:p>
    <w:p w14:paraId="689A6129"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1) </w:t>
      </w:r>
      <w:r w:rsidRPr="009F590C">
        <w:rPr>
          <w:rFonts w:ascii="Times New Roman" w:hAnsi="Times New Roman" w:cs="Times New Roman"/>
          <w:bCs/>
          <w:sz w:val="24"/>
          <w:szCs w:val="24"/>
          <w:lang w:val="ru-RU"/>
        </w:rPr>
        <w:t>талдау объектісіне байланысты ішкі құжаттарда сыбайлас жемқорлық тәуекелдерін анықтау</w:t>
      </w:r>
      <w:r>
        <w:rPr>
          <w:rFonts w:ascii="Times New Roman" w:hAnsi="Times New Roman" w:cs="Times New Roman"/>
          <w:bCs/>
          <w:sz w:val="24"/>
          <w:szCs w:val="24"/>
          <w:lang w:val="ru-RU"/>
        </w:rPr>
        <w:t>;</w:t>
      </w:r>
    </w:p>
    <w:p w14:paraId="058E4075"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2) </w:t>
      </w:r>
      <w:r w:rsidRPr="009F590C">
        <w:rPr>
          <w:rFonts w:ascii="Times New Roman" w:hAnsi="Times New Roman" w:cs="Times New Roman"/>
          <w:bCs/>
          <w:sz w:val="24"/>
          <w:szCs w:val="24"/>
          <w:lang w:val="ru-RU"/>
        </w:rPr>
        <w:t>талдау объектісімен байланысты ұйымдық-басқарушылық қызметтегі сыбайлас жемқорлық тәуекелдерін анықтау</w:t>
      </w:r>
      <w:r>
        <w:rPr>
          <w:rFonts w:ascii="Times New Roman" w:hAnsi="Times New Roman" w:cs="Times New Roman"/>
          <w:bCs/>
          <w:sz w:val="24"/>
          <w:szCs w:val="24"/>
          <w:lang w:val="ru-RU"/>
        </w:rPr>
        <w:t>.</w:t>
      </w:r>
    </w:p>
    <w:p w14:paraId="3D4B84D2"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7.12 </w:t>
      </w:r>
      <w:r w:rsidRPr="001369F5">
        <w:rPr>
          <w:rFonts w:ascii="Times New Roman" w:hAnsi="Times New Roman" w:cs="Times New Roman"/>
          <w:bCs/>
          <w:sz w:val="24"/>
          <w:szCs w:val="24"/>
          <w:lang w:val="ru-RU"/>
        </w:rPr>
        <w:t>СЖТІТ</w:t>
      </w:r>
      <w:r>
        <w:rPr>
          <w:rFonts w:ascii="Times New Roman" w:hAnsi="Times New Roman" w:cs="Times New Roman"/>
          <w:bCs/>
          <w:sz w:val="24"/>
          <w:szCs w:val="24"/>
          <w:lang w:val="ru-RU"/>
        </w:rPr>
        <w:t xml:space="preserve"> жүргізу келесі кезеңдерді қамтиды:</w:t>
      </w:r>
    </w:p>
    <w:p w14:paraId="15334E99"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1) </w:t>
      </w:r>
      <w:r w:rsidRPr="001369F5">
        <w:rPr>
          <w:rFonts w:ascii="Times New Roman" w:hAnsi="Times New Roman" w:cs="Times New Roman"/>
          <w:bCs/>
          <w:sz w:val="24"/>
          <w:szCs w:val="24"/>
          <w:lang w:val="ru-RU"/>
        </w:rPr>
        <w:t>СЖТІТ</w:t>
      </w:r>
      <w:r>
        <w:rPr>
          <w:rFonts w:ascii="Times New Roman" w:hAnsi="Times New Roman" w:cs="Times New Roman"/>
          <w:bCs/>
          <w:sz w:val="24"/>
          <w:szCs w:val="24"/>
          <w:lang w:val="ru-RU"/>
        </w:rPr>
        <w:t xml:space="preserve"> объектісі туралы ақпаратты жинау және талдау;</w:t>
      </w:r>
    </w:p>
    <w:p w14:paraId="6C5B030B"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2) талдамалық анықтаманы дайындау;</w:t>
      </w:r>
    </w:p>
    <w:p w14:paraId="7A90B76D" w14:textId="77777777" w:rsidR="0007793D" w:rsidRPr="00FE7A42"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3) сыбайлас жемқорлық тәуекелдеріне ұшыраған лауазымдарды олардың тізбесін қалыптастыра отырып айқындау;</w:t>
      </w:r>
    </w:p>
    <w:p w14:paraId="1CD9C94F"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4)</w:t>
      </w:r>
      <w:r>
        <w:rPr>
          <w:lang w:val="ru-RU"/>
        </w:rPr>
        <w:t> </w:t>
      </w:r>
      <w:r w:rsidRPr="00FE7A42">
        <w:rPr>
          <w:rFonts w:ascii="Times New Roman" w:hAnsi="Times New Roman" w:cs="Times New Roman"/>
          <w:bCs/>
          <w:sz w:val="24"/>
          <w:szCs w:val="24"/>
          <w:lang w:val="ru-RU"/>
        </w:rPr>
        <w:t>сыбайлас жемқорлық тәуекелдерін жою бойынша шаралар қабылдау.</w:t>
      </w:r>
    </w:p>
    <w:p w14:paraId="6A0CA726"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7.13 </w:t>
      </w:r>
      <w:r w:rsidRPr="001369F5">
        <w:rPr>
          <w:rFonts w:ascii="Times New Roman" w:hAnsi="Times New Roman" w:cs="Times New Roman"/>
          <w:bCs/>
          <w:sz w:val="24"/>
          <w:szCs w:val="24"/>
          <w:lang w:val="ru-RU"/>
        </w:rPr>
        <w:t>СЖТІТ</w:t>
      </w:r>
      <w:r>
        <w:rPr>
          <w:rFonts w:ascii="Times New Roman" w:hAnsi="Times New Roman" w:cs="Times New Roman"/>
          <w:bCs/>
          <w:sz w:val="24"/>
          <w:szCs w:val="24"/>
          <w:lang w:val="ru-RU"/>
        </w:rPr>
        <w:t xml:space="preserve"> жүргізу кезінде келесі ақпарат пайдаланылады: </w:t>
      </w:r>
    </w:p>
    <w:p w14:paraId="027559A4" w14:textId="77777777" w:rsidR="0007793D" w:rsidRDefault="0007793D" w:rsidP="0007793D">
      <w:pPr>
        <w:pStyle w:val="a7"/>
        <w:numPr>
          <w:ilvl w:val="0"/>
          <w:numId w:val="46"/>
        </w:numPr>
        <w:tabs>
          <w:tab w:val="left" w:pos="567"/>
          <w:tab w:val="left" w:pos="851"/>
        </w:tabs>
        <w:ind w:left="0" w:firstLine="567"/>
        <w:jc w:val="both"/>
        <w:rPr>
          <w:rFonts w:ascii="Times New Roman" w:hAnsi="Times New Roman" w:cs="Times New Roman"/>
          <w:bCs/>
          <w:sz w:val="24"/>
          <w:szCs w:val="24"/>
          <w:lang w:val="ru-RU"/>
        </w:rPr>
      </w:pPr>
      <w:r w:rsidRPr="00396C69">
        <w:rPr>
          <w:rFonts w:ascii="Times New Roman" w:hAnsi="Times New Roman" w:cs="Times New Roman"/>
          <w:bCs/>
          <w:sz w:val="24"/>
          <w:szCs w:val="24"/>
          <w:lang w:val="ru-RU"/>
        </w:rPr>
        <w:t>талдау объектісінің қызметін реттейтін ішкі құжаттар;</w:t>
      </w:r>
    </w:p>
    <w:p w14:paraId="6AFC8D37" w14:textId="77777777" w:rsidR="0007793D" w:rsidRPr="0028453F" w:rsidRDefault="0007793D" w:rsidP="0007793D">
      <w:pPr>
        <w:pStyle w:val="a7"/>
        <w:numPr>
          <w:ilvl w:val="0"/>
          <w:numId w:val="46"/>
        </w:numPr>
        <w:tabs>
          <w:tab w:val="left" w:pos="567"/>
          <w:tab w:val="left" w:pos="851"/>
        </w:tabs>
        <w:ind w:left="0" w:firstLine="567"/>
        <w:jc w:val="both"/>
        <w:rPr>
          <w:rFonts w:ascii="Times New Roman" w:hAnsi="Times New Roman" w:cs="Times New Roman"/>
          <w:bCs/>
          <w:sz w:val="24"/>
          <w:szCs w:val="24"/>
          <w:lang w:val="ru-RU"/>
        </w:rPr>
      </w:pPr>
      <w:r w:rsidRPr="00396C69">
        <w:rPr>
          <w:rFonts w:ascii="Times New Roman" w:hAnsi="Times New Roman" w:cs="Times New Roman"/>
          <w:bCs/>
          <w:sz w:val="24"/>
          <w:szCs w:val="24"/>
          <w:lang w:val="ru-RU"/>
        </w:rPr>
        <w:lastRenderedPageBreak/>
        <w:t xml:space="preserve">талдау объектісіне және (немесе) талдау объектісінің қызметкерлеріне қатысты бұрын жүргізілген тексерулер мен қызметтік </w:t>
      </w:r>
      <w:r>
        <w:rPr>
          <w:rFonts w:ascii="Times New Roman" w:hAnsi="Times New Roman" w:cs="Times New Roman"/>
          <w:bCs/>
          <w:sz w:val="24"/>
          <w:szCs w:val="24"/>
          <w:lang w:val="ru-RU"/>
        </w:rPr>
        <w:t>тексерулердің</w:t>
      </w:r>
      <w:r w:rsidRPr="00396C69">
        <w:rPr>
          <w:rFonts w:ascii="Times New Roman" w:hAnsi="Times New Roman" w:cs="Times New Roman"/>
          <w:bCs/>
          <w:sz w:val="24"/>
          <w:szCs w:val="24"/>
          <w:lang w:val="ru-RU"/>
        </w:rPr>
        <w:t xml:space="preserve"> нәтижелері;</w:t>
      </w:r>
    </w:p>
    <w:p w14:paraId="75C2705D" w14:textId="77777777" w:rsidR="0007793D" w:rsidRPr="0028453F" w:rsidRDefault="0007793D" w:rsidP="0007793D">
      <w:pPr>
        <w:pStyle w:val="a7"/>
        <w:numPr>
          <w:ilvl w:val="0"/>
          <w:numId w:val="46"/>
        </w:numPr>
        <w:tabs>
          <w:tab w:val="left" w:pos="567"/>
          <w:tab w:val="left" w:pos="851"/>
        </w:tabs>
        <w:ind w:left="0" w:firstLine="567"/>
        <w:jc w:val="both"/>
        <w:rPr>
          <w:rFonts w:ascii="Times New Roman" w:hAnsi="Times New Roman" w:cs="Times New Roman"/>
          <w:bCs/>
          <w:sz w:val="24"/>
          <w:szCs w:val="24"/>
          <w:lang w:val="ru-RU"/>
        </w:rPr>
      </w:pPr>
      <w:r w:rsidRPr="0028453F">
        <w:rPr>
          <w:rFonts w:ascii="Times New Roman" w:hAnsi="Times New Roman" w:cs="Times New Roman"/>
          <w:bCs/>
          <w:sz w:val="24"/>
          <w:szCs w:val="24"/>
          <w:lang w:val="ru-RU"/>
        </w:rPr>
        <w:t>аудиттердің нәтижелері;</w:t>
      </w:r>
    </w:p>
    <w:p w14:paraId="3F5D9A98" w14:textId="77777777" w:rsidR="0007793D" w:rsidRPr="00396C69" w:rsidRDefault="0007793D" w:rsidP="0007793D">
      <w:pPr>
        <w:pStyle w:val="a7"/>
        <w:numPr>
          <w:ilvl w:val="0"/>
          <w:numId w:val="46"/>
        </w:numPr>
        <w:tabs>
          <w:tab w:val="left" w:pos="567"/>
          <w:tab w:val="left" w:pos="851"/>
        </w:tabs>
        <w:ind w:left="0" w:firstLine="567"/>
        <w:jc w:val="both"/>
        <w:rPr>
          <w:rFonts w:ascii="Times New Roman" w:hAnsi="Times New Roman" w:cs="Times New Roman"/>
          <w:bCs/>
          <w:sz w:val="24"/>
          <w:szCs w:val="24"/>
          <w:lang w:val="ru-RU"/>
        </w:rPr>
      </w:pPr>
      <w:r w:rsidRPr="0028453F">
        <w:rPr>
          <w:rFonts w:ascii="Times New Roman" w:hAnsi="Times New Roman" w:cs="Times New Roman"/>
          <w:bCs/>
          <w:sz w:val="24"/>
          <w:szCs w:val="24"/>
          <w:lang w:val="ru-RU"/>
        </w:rPr>
        <w:t>бұқаралық ақпарат құралдарындағы жарияланымдар;</w:t>
      </w:r>
    </w:p>
    <w:p w14:paraId="050087F9" w14:textId="77777777" w:rsidR="0007793D" w:rsidRPr="00396C69" w:rsidRDefault="0007793D" w:rsidP="0007793D">
      <w:pPr>
        <w:pStyle w:val="a7"/>
        <w:numPr>
          <w:ilvl w:val="0"/>
          <w:numId w:val="46"/>
        </w:numPr>
        <w:tabs>
          <w:tab w:val="left" w:pos="567"/>
          <w:tab w:val="left" w:pos="851"/>
        </w:tabs>
        <w:ind w:left="0"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w:t>
      </w:r>
      <w:r w:rsidRPr="00617D2D">
        <w:rPr>
          <w:rFonts w:ascii="Times New Roman" w:hAnsi="Times New Roman" w:cs="Times New Roman"/>
          <w:bCs/>
          <w:sz w:val="24"/>
          <w:szCs w:val="24"/>
          <w:lang w:val="ru-RU"/>
        </w:rPr>
        <w:t>Қазатомөнеркәсіп</w:t>
      </w:r>
      <w:r>
        <w:rPr>
          <w:rFonts w:ascii="Times New Roman" w:hAnsi="Times New Roman" w:cs="Times New Roman"/>
          <w:bCs/>
          <w:sz w:val="24"/>
          <w:szCs w:val="24"/>
          <w:lang w:val="ru-RU"/>
        </w:rPr>
        <w:t>»</w:t>
      </w:r>
      <w:r w:rsidRPr="00617D2D">
        <w:rPr>
          <w:rFonts w:ascii="Times New Roman" w:hAnsi="Times New Roman" w:cs="Times New Roman"/>
          <w:bCs/>
          <w:sz w:val="24"/>
          <w:szCs w:val="24"/>
          <w:lang w:val="ru-RU"/>
        </w:rPr>
        <w:t xml:space="preserve"> ҰАК</w:t>
      </w:r>
      <w:r>
        <w:rPr>
          <w:rFonts w:ascii="Times New Roman" w:hAnsi="Times New Roman" w:cs="Times New Roman"/>
          <w:bCs/>
          <w:sz w:val="24"/>
          <w:szCs w:val="24"/>
          <w:lang w:val="ru-RU"/>
        </w:rPr>
        <w:t>»</w:t>
      </w:r>
      <w:r w:rsidRPr="00617D2D">
        <w:rPr>
          <w:rFonts w:ascii="Times New Roman" w:hAnsi="Times New Roman" w:cs="Times New Roman"/>
          <w:bCs/>
          <w:sz w:val="24"/>
          <w:szCs w:val="24"/>
          <w:lang w:val="ru-RU"/>
        </w:rPr>
        <w:t xml:space="preserve"> АҚ құпия ақпараттандыру саясатында және (немесе) талдау объектісінің қызметкерлеріне қатысты көрсетілген байланысқа арналған арналар арқылы келіп түскен талдау объектісіндегі бұзушылықтар туралы хабарламалар</w:t>
      </w:r>
      <w:r w:rsidRPr="00432671">
        <w:rPr>
          <w:rFonts w:ascii="Times New Roman" w:hAnsi="Times New Roman" w:cs="Times New Roman"/>
          <w:bCs/>
          <w:sz w:val="24"/>
          <w:szCs w:val="24"/>
          <w:lang w:val="ru-RU"/>
        </w:rPr>
        <w:t>;</w:t>
      </w:r>
    </w:p>
    <w:p w14:paraId="006D0B44" w14:textId="77777777" w:rsidR="0007793D" w:rsidRPr="00396C69" w:rsidRDefault="0007793D" w:rsidP="0007793D">
      <w:pPr>
        <w:pStyle w:val="a7"/>
        <w:numPr>
          <w:ilvl w:val="0"/>
          <w:numId w:val="46"/>
        </w:numPr>
        <w:tabs>
          <w:tab w:val="left" w:pos="567"/>
          <w:tab w:val="left" w:pos="851"/>
        </w:tabs>
        <w:ind w:left="0" w:firstLine="567"/>
        <w:jc w:val="both"/>
        <w:rPr>
          <w:rFonts w:ascii="Times New Roman" w:hAnsi="Times New Roman" w:cs="Times New Roman"/>
          <w:bCs/>
          <w:sz w:val="24"/>
          <w:szCs w:val="24"/>
          <w:lang w:val="ru-RU"/>
        </w:rPr>
      </w:pPr>
      <w:r w:rsidRPr="00396C69">
        <w:rPr>
          <w:rFonts w:ascii="Times New Roman" w:hAnsi="Times New Roman" w:cs="Times New Roman"/>
          <w:bCs/>
          <w:sz w:val="24"/>
          <w:szCs w:val="24"/>
          <w:lang w:val="ru-RU"/>
        </w:rPr>
        <w:t>талдау объектісінің бұрынғы және жұмыс істеп жүрген қызметкерлерін сыбайлас жемқорлық құқық бұзушылықтар жасағаны үшін жауапқа тарту туралы мәліметтер;</w:t>
      </w:r>
    </w:p>
    <w:p w14:paraId="7255DED5" w14:textId="77777777" w:rsidR="0007793D" w:rsidRDefault="0007793D" w:rsidP="0007793D">
      <w:pPr>
        <w:pStyle w:val="a7"/>
        <w:numPr>
          <w:ilvl w:val="0"/>
          <w:numId w:val="46"/>
        </w:numPr>
        <w:tabs>
          <w:tab w:val="left" w:pos="567"/>
          <w:tab w:val="left" w:pos="851"/>
        </w:tabs>
        <w:ind w:left="0" w:firstLine="567"/>
        <w:jc w:val="both"/>
        <w:rPr>
          <w:rFonts w:ascii="Times New Roman" w:hAnsi="Times New Roman" w:cs="Times New Roman"/>
          <w:bCs/>
          <w:sz w:val="24"/>
          <w:szCs w:val="24"/>
          <w:lang w:val="ru-RU"/>
        </w:rPr>
      </w:pPr>
      <w:r w:rsidRPr="001369F5">
        <w:rPr>
          <w:rFonts w:ascii="Times New Roman" w:hAnsi="Times New Roman" w:cs="Times New Roman"/>
          <w:bCs/>
          <w:sz w:val="24"/>
          <w:szCs w:val="24"/>
          <w:lang w:val="ru-RU"/>
        </w:rPr>
        <w:t>СЖТІТ</w:t>
      </w:r>
      <w:r w:rsidRPr="00396C69">
        <w:rPr>
          <w:rFonts w:ascii="Times New Roman" w:hAnsi="Times New Roman" w:cs="Times New Roman"/>
          <w:bCs/>
          <w:sz w:val="24"/>
          <w:szCs w:val="24"/>
          <w:lang w:val="ru-RU"/>
        </w:rPr>
        <w:t>-мен қамтылған кезеңде талдау объектісінің қызметкерлеріне қолданылатын тәртіптік жазалар туралы мәліметтер (қажет болған жағдайда);</w:t>
      </w:r>
    </w:p>
    <w:p w14:paraId="635274E2" w14:textId="77777777" w:rsidR="0007793D" w:rsidRPr="00396C69" w:rsidRDefault="0007793D" w:rsidP="0007793D">
      <w:pPr>
        <w:pStyle w:val="a7"/>
        <w:numPr>
          <w:ilvl w:val="0"/>
          <w:numId w:val="46"/>
        </w:numPr>
        <w:tabs>
          <w:tab w:val="left" w:pos="567"/>
          <w:tab w:val="left" w:pos="851"/>
        </w:tabs>
        <w:ind w:left="0" w:firstLine="567"/>
        <w:jc w:val="both"/>
        <w:rPr>
          <w:rFonts w:ascii="Times New Roman" w:hAnsi="Times New Roman" w:cs="Times New Roman"/>
          <w:bCs/>
          <w:sz w:val="24"/>
          <w:szCs w:val="24"/>
          <w:lang w:val="ru-RU"/>
        </w:rPr>
      </w:pPr>
      <w:r w:rsidRPr="00396C69">
        <w:rPr>
          <w:rFonts w:ascii="Times New Roman" w:hAnsi="Times New Roman" w:cs="Times New Roman"/>
          <w:bCs/>
          <w:sz w:val="24"/>
          <w:szCs w:val="24"/>
          <w:lang w:val="ru-RU"/>
        </w:rPr>
        <w:t>талдау объектісі қызметкерлеріне жүргізілген сауалнаманың (сұхбаттың) нәтижелері (қажет болған жағдайда);</w:t>
      </w:r>
    </w:p>
    <w:p w14:paraId="6D5AEFDE" w14:textId="77777777" w:rsidR="0007793D" w:rsidRPr="00396C69" w:rsidRDefault="0007793D" w:rsidP="0007793D">
      <w:pPr>
        <w:pStyle w:val="a7"/>
        <w:numPr>
          <w:ilvl w:val="0"/>
          <w:numId w:val="46"/>
        </w:numPr>
        <w:tabs>
          <w:tab w:val="left" w:pos="567"/>
          <w:tab w:val="left" w:pos="851"/>
        </w:tabs>
        <w:ind w:left="0" w:firstLine="567"/>
        <w:jc w:val="both"/>
        <w:rPr>
          <w:rFonts w:ascii="Times New Roman" w:hAnsi="Times New Roman" w:cs="Times New Roman"/>
          <w:bCs/>
          <w:sz w:val="24"/>
          <w:szCs w:val="24"/>
          <w:lang w:val="ru-RU"/>
        </w:rPr>
      </w:pPr>
      <w:r w:rsidRPr="00396C69">
        <w:rPr>
          <w:rFonts w:ascii="Times New Roman" w:hAnsi="Times New Roman" w:cs="Times New Roman"/>
          <w:bCs/>
          <w:sz w:val="24"/>
          <w:szCs w:val="24"/>
          <w:lang w:val="ru-RU"/>
        </w:rPr>
        <w:t xml:space="preserve">бұрын жүргізілген </w:t>
      </w:r>
      <w:r w:rsidRPr="001369F5">
        <w:rPr>
          <w:rFonts w:ascii="Times New Roman" w:hAnsi="Times New Roman" w:cs="Times New Roman"/>
          <w:bCs/>
          <w:sz w:val="24"/>
          <w:szCs w:val="24"/>
          <w:lang w:val="ru-RU"/>
        </w:rPr>
        <w:t>СЖТІТ</w:t>
      </w:r>
      <w:r>
        <w:rPr>
          <w:rFonts w:ascii="Times New Roman" w:hAnsi="Times New Roman" w:cs="Times New Roman"/>
          <w:bCs/>
          <w:sz w:val="24"/>
          <w:szCs w:val="24"/>
          <w:lang w:val="ru-RU"/>
        </w:rPr>
        <w:t xml:space="preserve"> </w:t>
      </w:r>
      <w:r w:rsidRPr="00396C69">
        <w:rPr>
          <w:rFonts w:ascii="Times New Roman" w:hAnsi="Times New Roman" w:cs="Times New Roman"/>
          <w:bCs/>
          <w:sz w:val="24"/>
          <w:szCs w:val="24"/>
          <w:lang w:val="ru-RU"/>
        </w:rPr>
        <w:t>нәтижелері;</w:t>
      </w:r>
    </w:p>
    <w:p w14:paraId="54B11BD2" w14:textId="77777777" w:rsidR="0007793D" w:rsidRPr="00396C69" w:rsidRDefault="0007793D" w:rsidP="0007793D">
      <w:pPr>
        <w:pStyle w:val="a7"/>
        <w:numPr>
          <w:ilvl w:val="0"/>
          <w:numId w:val="46"/>
        </w:numPr>
        <w:tabs>
          <w:tab w:val="left" w:pos="567"/>
          <w:tab w:val="left" w:pos="851"/>
          <w:tab w:val="left" w:pos="993"/>
        </w:tabs>
        <w:ind w:left="0" w:firstLine="567"/>
        <w:jc w:val="both"/>
        <w:rPr>
          <w:rFonts w:ascii="Times New Roman" w:hAnsi="Times New Roman" w:cs="Times New Roman"/>
          <w:bCs/>
          <w:sz w:val="24"/>
          <w:szCs w:val="24"/>
          <w:lang w:val="ru-RU"/>
        </w:rPr>
      </w:pPr>
      <w:r w:rsidRPr="00396C69">
        <w:rPr>
          <w:rFonts w:ascii="Times New Roman" w:hAnsi="Times New Roman" w:cs="Times New Roman"/>
          <w:bCs/>
          <w:sz w:val="24"/>
          <w:szCs w:val="24"/>
          <w:lang w:val="ru-RU"/>
        </w:rPr>
        <w:t xml:space="preserve">комплаенс </w:t>
      </w:r>
      <w:r>
        <w:rPr>
          <w:rFonts w:ascii="Times New Roman" w:hAnsi="Times New Roman" w:cs="Times New Roman"/>
          <w:bCs/>
          <w:sz w:val="24"/>
          <w:szCs w:val="24"/>
          <w:lang w:val="ru-RU"/>
        </w:rPr>
        <w:t xml:space="preserve">жөніндегі </w:t>
      </w:r>
      <w:r w:rsidRPr="00396C69">
        <w:rPr>
          <w:rFonts w:ascii="Times New Roman" w:hAnsi="Times New Roman" w:cs="Times New Roman"/>
          <w:bCs/>
          <w:sz w:val="24"/>
          <w:szCs w:val="24"/>
          <w:lang w:val="ru-RU"/>
        </w:rPr>
        <w:t>офицер</w:t>
      </w:r>
      <w:r>
        <w:rPr>
          <w:rFonts w:ascii="Times New Roman" w:hAnsi="Times New Roman" w:cs="Times New Roman"/>
          <w:bCs/>
          <w:sz w:val="24"/>
          <w:szCs w:val="24"/>
          <w:lang w:val="ru-RU"/>
        </w:rPr>
        <w:t>д</w:t>
      </w:r>
      <w:r w:rsidRPr="00396C69">
        <w:rPr>
          <w:rFonts w:ascii="Times New Roman" w:hAnsi="Times New Roman" w:cs="Times New Roman"/>
          <w:bCs/>
          <w:sz w:val="24"/>
          <w:szCs w:val="24"/>
          <w:lang w:val="ru-RU"/>
        </w:rPr>
        <w:t>ің сұрауы бойынша Серіктестік қызметіне қатысты басқа ақпарат.</w:t>
      </w:r>
    </w:p>
    <w:p w14:paraId="29853104" w14:textId="77777777" w:rsidR="0007793D" w:rsidRPr="008F314A"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7.14 </w:t>
      </w:r>
      <w:r w:rsidRPr="00075890">
        <w:rPr>
          <w:rFonts w:ascii="Times New Roman" w:hAnsi="Times New Roman" w:cs="Times New Roman"/>
          <w:bCs/>
          <w:sz w:val="24"/>
          <w:szCs w:val="24"/>
          <w:lang w:val="ru-RU"/>
        </w:rPr>
        <w:t>Осы Әдістеменің 7.13-тармағында көрсетілген ақпаратты Комплаенс жөніндегі офицердің сұрау салуына сәйкес Серіктестіктің құрылымдық бөлімшелері ұсынады. Ақпарат толық болмаған немесе ұсынудан негізді бас тартылған жағдайда комплаенс жөніндегі офицер шектеулерді белгілейді және талдау объектісінің жауапты қызметкерлеріне қатысты талдау көлемін түзету және шаралар қолдану жөнінде тиісті шешімдер қабылдайды</w:t>
      </w:r>
      <w:r>
        <w:rPr>
          <w:rFonts w:ascii="Times New Roman" w:hAnsi="Times New Roman" w:cs="Times New Roman"/>
          <w:bCs/>
          <w:sz w:val="24"/>
          <w:szCs w:val="24"/>
          <w:lang w:val="ru-RU"/>
        </w:rPr>
        <w:t>.</w:t>
      </w:r>
    </w:p>
    <w:p w14:paraId="75B6253D" w14:textId="77777777" w:rsidR="0007793D" w:rsidRPr="00396C69"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7.15 </w:t>
      </w:r>
      <w:r w:rsidRPr="00075890">
        <w:rPr>
          <w:rFonts w:ascii="Times New Roman" w:hAnsi="Times New Roman" w:cs="Times New Roman"/>
          <w:bCs/>
          <w:sz w:val="24"/>
          <w:szCs w:val="24"/>
          <w:lang w:val="ru-RU"/>
        </w:rPr>
        <w:t>СЖТІТ жүргізу кезінде Серіктестікті қайта ұйымдастыру нәтижесінде жаңадан құрылған құрылымдық бөлімшенің қызметінде бұрын жұмыс істеген құрылымдық бөлімшенің қызметі туралы ақпарат жинау жүзеге асырылады</w:t>
      </w:r>
      <w:r>
        <w:rPr>
          <w:rFonts w:ascii="Times New Roman" w:hAnsi="Times New Roman" w:cs="Times New Roman"/>
          <w:bCs/>
          <w:sz w:val="24"/>
          <w:szCs w:val="24"/>
          <w:lang w:val="ru-RU"/>
        </w:rPr>
        <w:t>.</w:t>
      </w:r>
    </w:p>
    <w:p w14:paraId="67BF9D9A" w14:textId="77777777" w:rsidR="0007793D" w:rsidRPr="00750E51"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7.16 </w:t>
      </w:r>
      <w:r w:rsidRPr="00075890">
        <w:rPr>
          <w:rFonts w:ascii="Times New Roman" w:hAnsi="Times New Roman" w:cs="Times New Roman"/>
          <w:bCs/>
          <w:sz w:val="24"/>
          <w:szCs w:val="24"/>
          <w:lang w:val="ru-RU"/>
        </w:rPr>
        <w:t>Осы Әдістеменің 7.7-тармағында көрсетілген талдау объектісінің қызметкерлері Комплаенс жөніндегі офицерге және (немесе) Жұмыс тобына сұратылған ақпаратты ұсынады, ҚР заңнамасының нормаларын және талдау объектісінің қызметін қозғайтын Серіктестіктің ішкі құжаттарын қолдану практикасын түсіндіреді, қолда бар сыбайлас жемқорлық тәуекелдері туралы хабарлайды, оларды митигациялау жөніндегі ұсынымдарды әзірлеуге қатысады Серіктестіктің бизнес-процестерін және оларды реттейтін ішкі құжаттарды жетілдіру жөнінде ұсыныстар әзірлейді</w:t>
      </w:r>
      <w:r>
        <w:rPr>
          <w:rFonts w:ascii="Times New Roman" w:hAnsi="Times New Roman" w:cs="Times New Roman"/>
          <w:bCs/>
          <w:sz w:val="24"/>
          <w:szCs w:val="24"/>
          <w:lang w:val="ru-RU"/>
        </w:rPr>
        <w:t>.</w:t>
      </w:r>
    </w:p>
    <w:p w14:paraId="3D0E144E" w14:textId="77777777" w:rsidR="0007793D" w:rsidRPr="00750E51"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7.17 </w:t>
      </w:r>
      <w:r w:rsidRPr="00075890">
        <w:rPr>
          <w:rFonts w:ascii="Times New Roman" w:hAnsi="Times New Roman" w:cs="Times New Roman"/>
          <w:bCs/>
          <w:sz w:val="24"/>
          <w:szCs w:val="24"/>
          <w:lang w:val="ru-RU"/>
        </w:rPr>
        <w:t>СЖТІТ шеңберінде Комплаенс жөніндегі офицер және (немесе) Жұмыс тобы ішкі бақылаудың жай-күйін, ішкі рәсімдерді қолдану практикасын және сыбайлас жемқорлық тәуекелдерінің болуын жан-жақты бағалауды қамтамасыз ететін ақпарат алу әдістерін қолданады</w:t>
      </w:r>
      <w:r w:rsidRPr="008F314A">
        <w:rPr>
          <w:rFonts w:ascii="Times New Roman" w:hAnsi="Times New Roman" w:cs="Times New Roman"/>
          <w:bCs/>
          <w:sz w:val="24"/>
          <w:szCs w:val="24"/>
          <w:lang w:val="ru-RU"/>
        </w:rPr>
        <w:t>.</w:t>
      </w:r>
    </w:p>
    <w:p w14:paraId="602DDBBC" w14:textId="77777777" w:rsidR="0007793D" w:rsidRPr="008F314A"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7.18 Негізгі әдістерге мыналар жатады:</w:t>
      </w:r>
    </w:p>
    <w:p w14:paraId="5A53AE9C" w14:textId="77777777" w:rsidR="0007793D" w:rsidRPr="00075890" w:rsidRDefault="0007793D" w:rsidP="0007793D">
      <w:pPr>
        <w:pStyle w:val="a7"/>
        <w:numPr>
          <w:ilvl w:val="0"/>
          <w:numId w:val="48"/>
        </w:numPr>
        <w:tabs>
          <w:tab w:val="left" w:pos="567"/>
          <w:tab w:val="left" w:pos="851"/>
        </w:tabs>
        <w:ind w:left="0" w:firstLine="567"/>
        <w:jc w:val="both"/>
        <w:rPr>
          <w:rFonts w:ascii="Times New Roman" w:hAnsi="Times New Roman" w:cs="Times New Roman"/>
          <w:bCs/>
          <w:sz w:val="24"/>
          <w:szCs w:val="24"/>
          <w:lang w:val="ru-RU"/>
        </w:rPr>
      </w:pPr>
      <w:r w:rsidRPr="00075890">
        <w:rPr>
          <w:rFonts w:ascii="Times New Roman" w:hAnsi="Times New Roman" w:cs="Times New Roman"/>
          <w:bCs/>
          <w:sz w:val="24"/>
          <w:szCs w:val="24"/>
          <w:lang w:val="ru-RU"/>
        </w:rPr>
        <w:t>талдау объектісіне қатысты ішкі құжаттарды, шешімдерді және өзге де жазбаша көздерді талдау;</w:t>
      </w:r>
    </w:p>
    <w:p w14:paraId="575E856A" w14:textId="77777777" w:rsidR="0007793D" w:rsidRPr="00075890" w:rsidRDefault="0007793D" w:rsidP="0007793D">
      <w:pPr>
        <w:pStyle w:val="a7"/>
        <w:numPr>
          <w:ilvl w:val="0"/>
          <w:numId w:val="48"/>
        </w:numPr>
        <w:tabs>
          <w:tab w:val="left" w:pos="567"/>
          <w:tab w:val="left" w:pos="851"/>
        </w:tabs>
        <w:ind w:left="0" w:firstLine="567"/>
        <w:jc w:val="both"/>
        <w:rPr>
          <w:rFonts w:ascii="Times New Roman" w:hAnsi="Times New Roman" w:cs="Times New Roman"/>
          <w:bCs/>
          <w:sz w:val="24"/>
          <w:szCs w:val="24"/>
          <w:lang w:val="ru-RU"/>
        </w:rPr>
      </w:pPr>
      <w:r w:rsidRPr="00075890">
        <w:rPr>
          <w:rFonts w:ascii="Times New Roman" w:hAnsi="Times New Roman" w:cs="Times New Roman"/>
          <w:bCs/>
          <w:sz w:val="24"/>
          <w:szCs w:val="24"/>
          <w:lang w:val="ru-RU"/>
        </w:rPr>
        <w:t>талдау объектісіне жататын бизнес-процестерге тартылған лауазымды адамдармен және қызметкерлермен жеке сұхбат;</w:t>
      </w:r>
    </w:p>
    <w:p w14:paraId="60311F2E" w14:textId="77777777" w:rsidR="0007793D" w:rsidRPr="00075890" w:rsidRDefault="0007793D" w:rsidP="0007793D">
      <w:pPr>
        <w:pStyle w:val="a7"/>
        <w:numPr>
          <w:ilvl w:val="0"/>
          <w:numId w:val="48"/>
        </w:numPr>
        <w:tabs>
          <w:tab w:val="left" w:pos="567"/>
          <w:tab w:val="left" w:pos="851"/>
        </w:tabs>
        <w:ind w:left="0" w:firstLine="567"/>
        <w:jc w:val="both"/>
        <w:rPr>
          <w:rFonts w:ascii="Times New Roman" w:hAnsi="Times New Roman" w:cs="Times New Roman"/>
          <w:bCs/>
          <w:sz w:val="24"/>
          <w:szCs w:val="24"/>
          <w:lang w:val="ru-RU"/>
        </w:rPr>
      </w:pPr>
      <w:r w:rsidRPr="00075890">
        <w:rPr>
          <w:rFonts w:ascii="Times New Roman" w:hAnsi="Times New Roman" w:cs="Times New Roman"/>
          <w:bCs/>
          <w:sz w:val="24"/>
          <w:szCs w:val="24"/>
          <w:lang w:val="ru-RU"/>
        </w:rPr>
        <w:t>функциялардың түйісуінде туындайтын тәуекелдерді анықтау мақсатында әртүрлі бөлімшелер қызметкерлерінің қатысуымен топтық талқылаулар (brainstorming) жүргізу;</w:t>
      </w:r>
    </w:p>
    <w:p w14:paraId="57860239" w14:textId="77777777" w:rsidR="0007793D" w:rsidRPr="00075890" w:rsidRDefault="0007793D" w:rsidP="0007793D">
      <w:pPr>
        <w:pStyle w:val="a7"/>
        <w:numPr>
          <w:ilvl w:val="0"/>
          <w:numId w:val="48"/>
        </w:numPr>
        <w:tabs>
          <w:tab w:val="left" w:pos="567"/>
          <w:tab w:val="left" w:pos="851"/>
        </w:tabs>
        <w:ind w:left="0" w:firstLine="567"/>
        <w:jc w:val="both"/>
        <w:rPr>
          <w:rFonts w:ascii="Times New Roman" w:hAnsi="Times New Roman" w:cs="Times New Roman"/>
          <w:bCs/>
          <w:sz w:val="24"/>
          <w:szCs w:val="24"/>
          <w:lang w:val="ru-RU"/>
        </w:rPr>
      </w:pPr>
      <w:r w:rsidRPr="00075890">
        <w:rPr>
          <w:rFonts w:ascii="Times New Roman" w:hAnsi="Times New Roman" w:cs="Times New Roman"/>
          <w:bCs/>
          <w:sz w:val="24"/>
          <w:szCs w:val="24"/>
          <w:lang w:val="ru-RU"/>
        </w:rPr>
        <w:t>тәуекелді қабылдауды, қызметкерлердің хабардар болу деңгейін және сәйкессіздіктердің ықтимал белгілерін анықтау мақсатында анонимді сауалнамаларды қоса алғанда, сауалнамалар жүргізу;</w:t>
      </w:r>
    </w:p>
    <w:p w14:paraId="4B102EBB" w14:textId="77777777" w:rsidR="0007793D" w:rsidRPr="008F314A" w:rsidRDefault="0007793D" w:rsidP="0007793D">
      <w:pPr>
        <w:pStyle w:val="a7"/>
        <w:numPr>
          <w:ilvl w:val="0"/>
          <w:numId w:val="48"/>
        </w:numPr>
        <w:tabs>
          <w:tab w:val="left" w:pos="567"/>
          <w:tab w:val="left" w:pos="851"/>
        </w:tabs>
        <w:ind w:left="0" w:firstLine="567"/>
        <w:jc w:val="both"/>
        <w:rPr>
          <w:rFonts w:ascii="Times New Roman" w:hAnsi="Times New Roman" w:cs="Times New Roman"/>
          <w:bCs/>
          <w:sz w:val="24"/>
          <w:szCs w:val="24"/>
          <w:lang w:val="ru-RU"/>
        </w:rPr>
      </w:pPr>
      <w:r w:rsidRPr="00075890">
        <w:rPr>
          <w:rFonts w:ascii="Times New Roman" w:hAnsi="Times New Roman" w:cs="Times New Roman"/>
          <w:bCs/>
          <w:sz w:val="24"/>
          <w:szCs w:val="24"/>
          <w:lang w:val="ru-RU"/>
        </w:rPr>
        <w:t>талдау объектісі бойынша ішкі бақылау, мониторинг немесе аудит барысында анықталған нақты жағдайлар мен кейстерді талдау</w:t>
      </w:r>
      <w:r>
        <w:rPr>
          <w:rFonts w:ascii="Times New Roman" w:hAnsi="Times New Roman" w:cs="Times New Roman"/>
          <w:bCs/>
          <w:sz w:val="24"/>
          <w:szCs w:val="24"/>
          <w:lang w:val="ru-RU"/>
        </w:rPr>
        <w:t>.</w:t>
      </w:r>
    </w:p>
    <w:p w14:paraId="46DD9699" w14:textId="77777777" w:rsidR="0007793D" w:rsidRPr="008F314A"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7.19 </w:t>
      </w:r>
      <w:r w:rsidRPr="00075890">
        <w:rPr>
          <w:rFonts w:ascii="Times New Roman" w:hAnsi="Times New Roman" w:cs="Times New Roman"/>
          <w:bCs/>
          <w:sz w:val="24"/>
          <w:szCs w:val="24"/>
          <w:lang w:val="ru-RU"/>
        </w:rPr>
        <w:t>Бір немесе бірнеше әдістерді қолдану туралы шешімді комплаенс жөніндегі офицер және (немесе) Жұмыс тобының мүшелері талдау объектісінің ерекшелігін, оның құрылымын, қызметкерлер санын және ақпараттың қолжетімділігін ескере отырып қабылдайды</w:t>
      </w:r>
      <w:r>
        <w:rPr>
          <w:rFonts w:ascii="Times New Roman" w:hAnsi="Times New Roman" w:cs="Times New Roman"/>
          <w:bCs/>
          <w:sz w:val="24"/>
          <w:szCs w:val="24"/>
          <w:lang w:val="ru-RU"/>
        </w:rPr>
        <w:t>.</w:t>
      </w:r>
    </w:p>
    <w:p w14:paraId="3DE73D2E" w14:textId="77777777" w:rsidR="0007793D" w:rsidRPr="00A63D53"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7.20 </w:t>
      </w:r>
      <w:r w:rsidRPr="00075890">
        <w:rPr>
          <w:rFonts w:ascii="Times New Roman" w:hAnsi="Times New Roman" w:cs="Times New Roman"/>
          <w:bCs/>
          <w:sz w:val="24"/>
          <w:szCs w:val="24"/>
          <w:lang w:val="ru-RU"/>
        </w:rPr>
        <w:t>Сұхбат және пікіртерім жүргізу кезінде адалдық, сыпайылық және құпиялылық қағидаттарының сақталуы қамтамасыз етіледі. Алынған мәліметтер СЖТІТ мақсаттары үшін ғана пайдаланылуы мүмкін</w:t>
      </w:r>
      <w:r>
        <w:rPr>
          <w:rFonts w:ascii="Times New Roman" w:hAnsi="Times New Roman" w:cs="Times New Roman"/>
          <w:bCs/>
          <w:sz w:val="24"/>
          <w:szCs w:val="24"/>
          <w:lang w:val="ru-RU"/>
        </w:rPr>
        <w:t>.</w:t>
      </w:r>
    </w:p>
    <w:p w14:paraId="6B22E021"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7.21 </w:t>
      </w:r>
      <w:r w:rsidRPr="00075890">
        <w:rPr>
          <w:rFonts w:ascii="Times New Roman" w:hAnsi="Times New Roman" w:cs="Times New Roman"/>
          <w:bCs/>
          <w:sz w:val="24"/>
          <w:szCs w:val="24"/>
          <w:lang w:val="ru-RU"/>
        </w:rPr>
        <w:t>Комплаенс жөніндегі офицер және (немесе) Жұмыс тобы жүргізген СЖТІТ нәтижелері талдамалық анықтамаға ресімделуі және мыналарды қамтуы тиіс:</w:t>
      </w:r>
    </w:p>
    <w:p w14:paraId="33FD4AB3" w14:textId="77777777" w:rsidR="0007793D" w:rsidRPr="00AE0E49" w:rsidRDefault="0007793D" w:rsidP="0007793D">
      <w:pPr>
        <w:pStyle w:val="a7"/>
        <w:ind w:firstLine="567"/>
        <w:jc w:val="both"/>
        <w:rPr>
          <w:rFonts w:ascii="Times New Roman" w:hAnsi="Times New Roman" w:cs="Times New Roman"/>
          <w:sz w:val="24"/>
          <w:lang w:val="ru-RU"/>
        </w:rPr>
      </w:pPr>
      <w:r>
        <w:rPr>
          <w:rFonts w:ascii="Times New Roman" w:hAnsi="Times New Roman" w:cs="Times New Roman"/>
          <w:sz w:val="24"/>
          <w:lang w:val="ru-RU"/>
        </w:rPr>
        <w:t xml:space="preserve">7.21.1 </w:t>
      </w:r>
      <w:r w:rsidRPr="00075890">
        <w:rPr>
          <w:rFonts w:ascii="Times New Roman" w:hAnsi="Times New Roman" w:cs="Times New Roman"/>
          <w:sz w:val="24"/>
          <w:lang w:val="ru-RU"/>
        </w:rPr>
        <w:t>жүргізілген СЖТІТ туралы ақпарат (талдау объектісінің атауы, СЖТІТ жүргізу үшін негіз, талданатын кезең және басқалар)</w:t>
      </w:r>
      <w:r>
        <w:rPr>
          <w:rFonts w:ascii="Times New Roman" w:hAnsi="Times New Roman" w:cs="Times New Roman"/>
          <w:sz w:val="24"/>
          <w:lang w:val="ru-RU"/>
        </w:rPr>
        <w:t>;</w:t>
      </w:r>
    </w:p>
    <w:p w14:paraId="1727807C" w14:textId="77777777" w:rsidR="0007793D" w:rsidRPr="00AE0E49" w:rsidRDefault="0007793D" w:rsidP="0007793D">
      <w:pPr>
        <w:pStyle w:val="a7"/>
        <w:ind w:firstLine="567"/>
        <w:jc w:val="both"/>
        <w:rPr>
          <w:rFonts w:ascii="Times New Roman" w:hAnsi="Times New Roman" w:cs="Times New Roman"/>
          <w:sz w:val="24"/>
          <w:lang w:val="ru-RU"/>
        </w:rPr>
      </w:pPr>
      <w:r>
        <w:rPr>
          <w:rFonts w:ascii="Times New Roman" w:hAnsi="Times New Roman" w:cs="Times New Roman"/>
          <w:sz w:val="24"/>
          <w:lang w:val="ru-RU"/>
        </w:rPr>
        <w:t xml:space="preserve">7.21.2 </w:t>
      </w:r>
      <w:r w:rsidRPr="00075890">
        <w:rPr>
          <w:rFonts w:ascii="Times New Roman" w:hAnsi="Times New Roman" w:cs="Times New Roman"/>
          <w:sz w:val="24"/>
          <w:lang w:val="ru-RU"/>
        </w:rPr>
        <w:t>бұрын анықталған және (немесе) жаңадан анықталған сыбайлас жемқорлық тәуекелдері туралы ақпарат</w:t>
      </w:r>
      <w:r>
        <w:rPr>
          <w:rFonts w:ascii="Times New Roman" w:hAnsi="Times New Roman" w:cs="Times New Roman"/>
          <w:sz w:val="24"/>
          <w:lang w:val="ru-RU"/>
        </w:rPr>
        <w:t>;</w:t>
      </w:r>
    </w:p>
    <w:p w14:paraId="6178C526" w14:textId="77777777" w:rsidR="0007793D" w:rsidRPr="00AE0E49" w:rsidRDefault="0007793D" w:rsidP="0007793D">
      <w:pPr>
        <w:pStyle w:val="a7"/>
        <w:ind w:firstLine="567"/>
        <w:jc w:val="both"/>
        <w:rPr>
          <w:rFonts w:ascii="Times New Roman" w:hAnsi="Times New Roman" w:cs="Times New Roman"/>
          <w:sz w:val="24"/>
          <w:lang w:val="ru-RU"/>
        </w:rPr>
      </w:pPr>
      <w:r>
        <w:rPr>
          <w:rFonts w:ascii="Times New Roman" w:hAnsi="Times New Roman" w:cs="Times New Roman"/>
          <w:sz w:val="24"/>
          <w:lang w:val="ru-RU"/>
        </w:rPr>
        <w:t>7.21.3 анықталған сыбайлас жемқорлық тәуекелдерін жою бойынша ұсыныстар, оның ішінде:</w:t>
      </w:r>
    </w:p>
    <w:p w14:paraId="7130342B" w14:textId="77777777" w:rsidR="0007793D" w:rsidRPr="00A63D53" w:rsidRDefault="0007793D" w:rsidP="0007793D">
      <w:pPr>
        <w:pStyle w:val="a7"/>
        <w:numPr>
          <w:ilvl w:val="0"/>
          <w:numId w:val="60"/>
        </w:numPr>
        <w:tabs>
          <w:tab w:val="left" w:pos="851"/>
        </w:tabs>
        <w:ind w:left="0" w:firstLine="567"/>
        <w:jc w:val="both"/>
        <w:rPr>
          <w:rFonts w:ascii="Times New Roman" w:hAnsi="Times New Roman" w:cs="Times New Roman"/>
          <w:bCs/>
          <w:sz w:val="24"/>
          <w:szCs w:val="24"/>
          <w:lang w:val="ru-RU"/>
        </w:rPr>
      </w:pPr>
      <w:r w:rsidRPr="00A63D53">
        <w:rPr>
          <w:rFonts w:ascii="Times New Roman" w:hAnsi="Times New Roman" w:cs="Times New Roman"/>
          <w:bCs/>
          <w:sz w:val="24"/>
          <w:szCs w:val="24"/>
          <w:lang w:val="ru-RU"/>
        </w:rPr>
        <w:t>митигация жөніндегі іс-шаралар (мерзімі, жауаптылары, күтілетін нәтижелер);</w:t>
      </w:r>
    </w:p>
    <w:p w14:paraId="614E4F01" w14:textId="77777777" w:rsidR="0007793D" w:rsidRPr="00A63D53" w:rsidRDefault="0007793D" w:rsidP="0007793D">
      <w:pPr>
        <w:pStyle w:val="a7"/>
        <w:numPr>
          <w:ilvl w:val="0"/>
          <w:numId w:val="60"/>
        </w:numPr>
        <w:tabs>
          <w:tab w:val="left" w:pos="851"/>
        </w:tabs>
        <w:ind w:left="0" w:firstLine="567"/>
        <w:jc w:val="both"/>
        <w:rPr>
          <w:rFonts w:ascii="Times New Roman" w:hAnsi="Times New Roman" w:cs="Times New Roman"/>
          <w:bCs/>
          <w:sz w:val="24"/>
          <w:szCs w:val="24"/>
          <w:lang w:val="ru-RU"/>
        </w:rPr>
      </w:pPr>
      <w:r w:rsidRPr="00A63D53">
        <w:rPr>
          <w:rFonts w:ascii="Times New Roman" w:hAnsi="Times New Roman" w:cs="Times New Roman"/>
          <w:bCs/>
          <w:sz w:val="24"/>
          <w:szCs w:val="24"/>
          <w:lang w:val="ru-RU"/>
        </w:rPr>
        <w:t>тәуекелдердің туындауына ықпал ететін себептер мен жағдайларды жоюға бағытталған жүйелі шаралар (мысалы, рәсімдерді қайта қарау, бақылауды күшейту, өкілеттіктерді бөлудегі өзгерістер);</w:t>
      </w:r>
    </w:p>
    <w:p w14:paraId="1439BD19" w14:textId="77777777" w:rsidR="0007793D" w:rsidRDefault="0007793D" w:rsidP="0007793D">
      <w:pPr>
        <w:pStyle w:val="a7"/>
        <w:numPr>
          <w:ilvl w:val="0"/>
          <w:numId w:val="60"/>
        </w:numPr>
        <w:tabs>
          <w:tab w:val="left" w:pos="851"/>
        </w:tabs>
        <w:ind w:left="0" w:firstLine="567"/>
        <w:jc w:val="both"/>
        <w:rPr>
          <w:rFonts w:ascii="Times New Roman" w:hAnsi="Times New Roman" w:cs="Times New Roman"/>
          <w:bCs/>
          <w:sz w:val="24"/>
          <w:szCs w:val="24"/>
          <w:lang w:val="ru-RU"/>
        </w:rPr>
      </w:pPr>
      <w:r w:rsidRPr="00A63D53">
        <w:rPr>
          <w:rFonts w:ascii="Times New Roman" w:hAnsi="Times New Roman" w:cs="Times New Roman"/>
          <w:bCs/>
          <w:sz w:val="24"/>
          <w:szCs w:val="24"/>
          <w:lang w:val="ru-RU"/>
        </w:rPr>
        <w:t>белгілі бір лауазымды тұлғалар жасаған құқық бұзушылық белгілері анықталған жағдайда қызметтік тексеруді жүргізу немесе тәртіптік жазаларды қолдану туралы ұсынымдар;</w:t>
      </w:r>
    </w:p>
    <w:p w14:paraId="0618127F" w14:textId="77777777" w:rsidR="0007793D" w:rsidRPr="00985DBD" w:rsidRDefault="0007793D" w:rsidP="0007793D">
      <w:pPr>
        <w:pStyle w:val="a7"/>
        <w:numPr>
          <w:ilvl w:val="0"/>
          <w:numId w:val="60"/>
        </w:numPr>
        <w:tabs>
          <w:tab w:val="left" w:pos="851"/>
        </w:tabs>
        <w:ind w:left="0"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СЖТІТ</w:t>
      </w:r>
      <w:r w:rsidRPr="00985DBD">
        <w:rPr>
          <w:rFonts w:ascii="Times New Roman" w:hAnsi="Times New Roman" w:cs="Times New Roman"/>
          <w:bCs/>
          <w:sz w:val="24"/>
          <w:szCs w:val="24"/>
          <w:lang w:val="ru-RU"/>
        </w:rPr>
        <w:t xml:space="preserve"> қорытындысы бойынша анықталған сыбайлас жемқорлық тәуекелдеріне ұшырайтын лауазымдар тізбесі.</w:t>
      </w:r>
    </w:p>
    <w:p w14:paraId="648A3E45" w14:textId="77777777" w:rsidR="0007793D" w:rsidRPr="00985DBD" w:rsidRDefault="0007793D" w:rsidP="0007793D">
      <w:pPr>
        <w:pStyle w:val="a7"/>
        <w:tabs>
          <w:tab w:val="left" w:pos="567"/>
        </w:tabs>
        <w:ind w:firstLine="567"/>
        <w:jc w:val="both"/>
        <w:rPr>
          <w:rFonts w:ascii="Times New Roman" w:hAnsi="Times New Roman" w:cs="Times New Roman"/>
          <w:bCs/>
          <w:sz w:val="24"/>
          <w:szCs w:val="24"/>
          <w:lang w:val="ru-RU"/>
        </w:rPr>
      </w:pPr>
      <w:r w:rsidRPr="00985DBD">
        <w:rPr>
          <w:rFonts w:ascii="Times New Roman" w:hAnsi="Times New Roman" w:cs="Times New Roman"/>
          <w:bCs/>
          <w:sz w:val="24"/>
          <w:szCs w:val="24"/>
          <w:lang w:val="ru-RU"/>
        </w:rPr>
        <w:t>7.22 Талдамалық анықтамаға:</w:t>
      </w:r>
    </w:p>
    <w:p w14:paraId="2683B662" w14:textId="77777777" w:rsidR="0007793D" w:rsidRPr="00985DBD" w:rsidRDefault="0007793D" w:rsidP="0007793D">
      <w:pPr>
        <w:pStyle w:val="a7"/>
        <w:numPr>
          <w:ilvl w:val="0"/>
          <w:numId w:val="51"/>
        </w:numPr>
        <w:tabs>
          <w:tab w:val="left" w:pos="567"/>
        </w:tabs>
        <w:ind w:left="0" w:firstLine="567"/>
        <w:jc w:val="both"/>
        <w:rPr>
          <w:rFonts w:ascii="Times New Roman" w:hAnsi="Times New Roman" w:cs="Times New Roman"/>
          <w:bCs/>
          <w:sz w:val="24"/>
          <w:szCs w:val="24"/>
          <w:lang w:val="ru-RU"/>
        </w:rPr>
      </w:pPr>
      <w:r w:rsidRPr="00985DBD">
        <w:rPr>
          <w:rFonts w:ascii="Times New Roman" w:hAnsi="Times New Roman" w:cs="Times New Roman"/>
          <w:bCs/>
          <w:sz w:val="24"/>
          <w:szCs w:val="24"/>
          <w:lang w:val="ru-RU"/>
        </w:rPr>
        <w:t xml:space="preserve"> Серіктестіктің </w:t>
      </w:r>
      <w:r>
        <w:rPr>
          <w:rFonts w:ascii="Times New Roman" w:hAnsi="Times New Roman" w:cs="Times New Roman"/>
          <w:bCs/>
          <w:sz w:val="24"/>
          <w:szCs w:val="24"/>
          <w:lang w:val="ru-RU"/>
        </w:rPr>
        <w:t>б</w:t>
      </w:r>
      <w:r w:rsidRPr="00985DBD">
        <w:rPr>
          <w:rFonts w:ascii="Times New Roman" w:hAnsi="Times New Roman" w:cs="Times New Roman"/>
          <w:bCs/>
          <w:sz w:val="24"/>
          <w:szCs w:val="24"/>
          <w:lang w:val="ru-RU"/>
        </w:rPr>
        <w:t>ас директоры – осы Әдістеменің 7.3-тармағының 7.3.1) тармақшасында көзделген жағдайда;</w:t>
      </w:r>
    </w:p>
    <w:p w14:paraId="25F894DC" w14:textId="77777777" w:rsidR="0007793D" w:rsidRPr="00985DBD" w:rsidRDefault="0007793D" w:rsidP="0007793D">
      <w:pPr>
        <w:pStyle w:val="a7"/>
        <w:numPr>
          <w:ilvl w:val="0"/>
          <w:numId w:val="51"/>
        </w:numPr>
        <w:tabs>
          <w:tab w:val="left" w:pos="567"/>
        </w:tabs>
        <w:ind w:left="0" w:firstLine="567"/>
        <w:jc w:val="both"/>
        <w:rPr>
          <w:rFonts w:ascii="Times New Roman" w:hAnsi="Times New Roman" w:cs="Times New Roman"/>
          <w:bCs/>
          <w:sz w:val="24"/>
          <w:szCs w:val="24"/>
          <w:lang w:val="ru-RU"/>
        </w:rPr>
      </w:pPr>
      <w:r w:rsidRPr="00985DBD">
        <w:rPr>
          <w:rFonts w:ascii="Times New Roman" w:hAnsi="Times New Roman" w:cs="Times New Roman"/>
          <w:bCs/>
          <w:sz w:val="24"/>
          <w:szCs w:val="24"/>
          <w:lang w:val="ru-RU"/>
        </w:rPr>
        <w:t> Серіктестіктің комплаенс</w:t>
      </w:r>
      <w:r>
        <w:rPr>
          <w:rFonts w:ascii="Times New Roman" w:hAnsi="Times New Roman" w:cs="Times New Roman"/>
          <w:bCs/>
          <w:sz w:val="24"/>
          <w:szCs w:val="24"/>
          <w:lang w:val="ru-RU"/>
        </w:rPr>
        <w:t xml:space="preserve"> жөніндегі </w:t>
      </w:r>
      <w:r w:rsidRPr="00985DBD">
        <w:rPr>
          <w:rFonts w:ascii="Times New Roman" w:hAnsi="Times New Roman" w:cs="Times New Roman"/>
          <w:bCs/>
          <w:sz w:val="24"/>
          <w:szCs w:val="24"/>
          <w:lang w:val="ru-RU"/>
        </w:rPr>
        <w:t>офицері қол қо</w:t>
      </w:r>
      <w:r>
        <w:rPr>
          <w:rFonts w:ascii="Times New Roman" w:hAnsi="Times New Roman" w:cs="Times New Roman"/>
          <w:bCs/>
          <w:sz w:val="24"/>
          <w:szCs w:val="24"/>
          <w:lang w:val="ru-RU"/>
        </w:rPr>
        <w:t>яды</w:t>
      </w:r>
      <w:r w:rsidRPr="00985DBD">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w:t>
      </w:r>
      <w:r w:rsidRPr="00985DBD">
        <w:rPr>
          <w:rFonts w:ascii="Times New Roman" w:hAnsi="Times New Roman" w:cs="Times New Roman"/>
          <w:bCs/>
          <w:sz w:val="24"/>
          <w:szCs w:val="24"/>
          <w:lang w:val="ru-RU"/>
        </w:rPr>
        <w:t xml:space="preserve"> осы Әдістеменің 7.3-тармағының 7.3.2 және 7.3.3-тармақшаларында көзделген жағдай</w:t>
      </w:r>
      <w:r>
        <w:rPr>
          <w:rFonts w:ascii="Times New Roman" w:hAnsi="Times New Roman" w:cs="Times New Roman"/>
          <w:bCs/>
          <w:sz w:val="24"/>
          <w:szCs w:val="24"/>
          <w:lang w:val="ru-RU"/>
        </w:rPr>
        <w:t xml:space="preserve">да. </w:t>
      </w:r>
    </w:p>
    <w:p w14:paraId="4C738BCC" w14:textId="77777777" w:rsidR="0007793D" w:rsidRPr="00F3196D" w:rsidRDefault="0007793D" w:rsidP="0007793D">
      <w:pPr>
        <w:pStyle w:val="a7"/>
        <w:tabs>
          <w:tab w:val="left" w:pos="567"/>
        </w:tabs>
        <w:ind w:firstLine="567"/>
        <w:jc w:val="both"/>
        <w:rPr>
          <w:rFonts w:ascii="Times New Roman" w:hAnsi="Times New Roman" w:cs="Times New Roman"/>
          <w:bCs/>
          <w:sz w:val="24"/>
          <w:szCs w:val="24"/>
          <w:lang w:val="ru-RU"/>
        </w:rPr>
      </w:pPr>
      <w:r w:rsidRPr="00985DBD">
        <w:rPr>
          <w:rFonts w:ascii="Times New Roman" w:hAnsi="Times New Roman" w:cs="Times New Roman"/>
          <w:bCs/>
          <w:sz w:val="24"/>
          <w:szCs w:val="24"/>
          <w:lang w:val="ru-RU"/>
        </w:rPr>
        <w:t xml:space="preserve">7.23. </w:t>
      </w:r>
      <w:r w:rsidRPr="00437F15">
        <w:rPr>
          <w:rFonts w:ascii="Times New Roman" w:hAnsi="Times New Roman" w:cs="Times New Roman"/>
          <w:bCs/>
          <w:sz w:val="24"/>
          <w:szCs w:val="24"/>
          <w:lang w:val="ru-RU"/>
        </w:rPr>
        <w:t>Нормативтік құқықтық актілерде сыбайлас жемқорлық тәуекелдері анықталған кезде комплаенс жөніндегі офицер сыбайлас жемқорлық факторларына өзгерістер енгізу немесе оларды жою туралы ұсыныспен осы нормативтік құқықтық актіні әзірлеген тиісті уәкілетті органға олардың болуы туралы мәліметтерді жіберуге құқылы</w:t>
      </w:r>
      <w:r w:rsidRPr="00985DBD">
        <w:rPr>
          <w:rFonts w:ascii="Times New Roman" w:hAnsi="Times New Roman" w:cs="Times New Roman"/>
          <w:bCs/>
          <w:sz w:val="24"/>
          <w:szCs w:val="24"/>
          <w:lang w:val="ru-RU"/>
        </w:rPr>
        <w:t>.</w:t>
      </w:r>
    </w:p>
    <w:p w14:paraId="07C6DCB7"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7.24 </w:t>
      </w:r>
      <w:r w:rsidRPr="00437F15">
        <w:rPr>
          <w:rFonts w:ascii="Times New Roman" w:hAnsi="Times New Roman" w:cs="Times New Roman"/>
          <w:bCs/>
          <w:sz w:val="24"/>
          <w:szCs w:val="24"/>
          <w:lang w:val="ru-RU"/>
        </w:rPr>
        <w:t>Сыбайлас жемқорлық тәуекелдеріне ұшырайтын лауазымдар тізбесін Комплаенс жөніндегі офицер, Омбудсмен және өзге де құрылымдық бөлімшелер сыбайлас жемқорлық тәуекелдеріне ұшырайтын лауазымдарды атқаратын адамдармен жүйелі профилактикалық жұмысты ұйымдастыру кезінде пайдалана алады</w:t>
      </w:r>
      <w:r>
        <w:rPr>
          <w:rFonts w:ascii="Times New Roman" w:hAnsi="Times New Roman" w:cs="Times New Roman"/>
          <w:bCs/>
          <w:sz w:val="24"/>
          <w:szCs w:val="24"/>
          <w:lang w:val="ru-RU"/>
        </w:rPr>
        <w:t>.</w:t>
      </w:r>
    </w:p>
    <w:p w14:paraId="730E1685"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7.25 </w:t>
      </w:r>
      <w:r w:rsidRPr="00437F15">
        <w:rPr>
          <w:rFonts w:ascii="Times New Roman" w:hAnsi="Times New Roman" w:cs="Times New Roman"/>
          <w:bCs/>
          <w:sz w:val="24"/>
          <w:szCs w:val="24"/>
          <w:lang w:val="ru-RU"/>
        </w:rPr>
        <w:t>Комплаенс жөніндегі офицер және (немесе) Жұмыс тобы осы Әдістемеге 1-қосымшаға сәйкес нысан бойынша СЖТІТ нәтижелері бойынша анықталған сыбайлас жемқорлық құқық бұзушылықтарды жасауға ықпал ететін себептер мен жағдайларды жою жөніндегі іс-шаралар жоспарының (бұдан әрі - Іс-шаралар жоспары) жобасын әзірлейді</w:t>
      </w:r>
      <w:r>
        <w:rPr>
          <w:rFonts w:ascii="Times New Roman" w:hAnsi="Times New Roman" w:cs="Times New Roman"/>
          <w:bCs/>
          <w:sz w:val="24"/>
          <w:szCs w:val="24"/>
          <w:lang w:val="ru-RU"/>
        </w:rPr>
        <w:t>.</w:t>
      </w:r>
    </w:p>
    <w:p w14:paraId="7E82D570" w14:textId="77777777" w:rsidR="0007793D" w:rsidRPr="00ED1250"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7.26 </w:t>
      </w:r>
      <w:r w:rsidRPr="00FC31DC">
        <w:rPr>
          <w:rFonts w:ascii="Times New Roman" w:hAnsi="Times New Roman" w:cs="Times New Roman"/>
          <w:bCs/>
          <w:sz w:val="24"/>
          <w:szCs w:val="24"/>
          <w:lang w:val="ru-RU"/>
        </w:rPr>
        <w:t xml:space="preserve">Сыбайлас жемқорлық тәуекелдерін азайту мемлекеттік </w:t>
      </w:r>
      <w:proofErr w:type="gramStart"/>
      <w:r w:rsidRPr="00FC31DC">
        <w:rPr>
          <w:rFonts w:ascii="Times New Roman" w:hAnsi="Times New Roman" w:cs="Times New Roman"/>
          <w:bCs/>
          <w:sz w:val="24"/>
          <w:szCs w:val="24"/>
          <w:lang w:val="ru-RU"/>
        </w:rPr>
        <w:t xml:space="preserve">органдар, </w:t>
      </w:r>
      <w:r>
        <w:rPr>
          <w:rFonts w:ascii="Times New Roman" w:hAnsi="Times New Roman" w:cs="Times New Roman"/>
          <w:bCs/>
          <w:sz w:val="24"/>
          <w:szCs w:val="24"/>
          <w:lang w:val="ru-RU"/>
        </w:rPr>
        <w:t xml:space="preserve">  </w:t>
      </w:r>
      <w:proofErr w:type="gramEnd"/>
      <w:r>
        <w:rPr>
          <w:rFonts w:ascii="Times New Roman" w:hAnsi="Times New Roman" w:cs="Times New Roman"/>
          <w:bCs/>
          <w:sz w:val="24"/>
          <w:szCs w:val="24"/>
          <w:lang w:val="ru-RU"/>
        </w:rPr>
        <w:t xml:space="preserve"> «</w:t>
      </w:r>
      <w:r w:rsidRPr="00FC31DC">
        <w:rPr>
          <w:rFonts w:ascii="Times New Roman" w:hAnsi="Times New Roman" w:cs="Times New Roman"/>
          <w:bCs/>
          <w:sz w:val="24"/>
          <w:szCs w:val="24"/>
          <w:lang w:val="ru-RU"/>
        </w:rPr>
        <w:t>Қазатомөнеркәсіп</w:t>
      </w:r>
      <w:r>
        <w:rPr>
          <w:rFonts w:ascii="Times New Roman" w:hAnsi="Times New Roman" w:cs="Times New Roman"/>
          <w:bCs/>
          <w:sz w:val="24"/>
          <w:szCs w:val="24"/>
          <w:lang w:val="ru-RU"/>
        </w:rPr>
        <w:t>»</w:t>
      </w:r>
      <w:r w:rsidRPr="00FC31DC">
        <w:rPr>
          <w:rFonts w:ascii="Times New Roman" w:hAnsi="Times New Roman" w:cs="Times New Roman"/>
          <w:bCs/>
          <w:sz w:val="24"/>
          <w:szCs w:val="24"/>
          <w:lang w:val="ru-RU"/>
        </w:rPr>
        <w:t xml:space="preserve"> ҰАК</w:t>
      </w:r>
      <w:r>
        <w:rPr>
          <w:rFonts w:ascii="Times New Roman" w:hAnsi="Times New Roman" w:cs="Times New Roman"/>
          <w:bCs/>
          <w:sz w:val="24"/>
          <w:szCs w:val="24"/>
          <w:lang w:val="ru-RU"/>
        </w:rPr>
        <w:t>»</w:t>
      </w:r>
      <w:r w:rsidRPr="00FC31DC">
        <w:rPr>
          <w:rFonts w:ascii="Times New Roman" w:hAnsi="Times New Roman" w:cs="Times New Roman"/>
          <w:bCs/>
          <w:sz w:val="24"/>
          <w:szCs w:val="24"/>
          <w:lang w:val="ru-RU"/>
        </w:rPr>
        <w:t xml:space="preserve"> АҚ немесе өзге де ұйымдар тарапынан шаралар қабылдауды көздеген жағдайда, оларға тиісті хаттар жіберуге, бірлескен іс-шаралар өткізуге және басқаларына жол беріледі.</w:t>
      </w:r>
    </w:p>
    <w:p w14:paraId="7C4323E4" w14:textId="0D9139F8"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7.27 </w:t>
      </w:r>
      <w:r w:rsidRPr="00FC31DC">
        <w:rPr>
          <w:rFonts w:ascii="Times New Roman" w:hAnsi="Times New Roman" w:cs="Times New Roman"/>
          <w:bCs/>
          <w:sz w:val="24"/>
          <w:szCs w:val="24"/>
          <w:lang w:val="ru-RU"/>
        </w:rPr>
        <w:t xml:space="preserve">Іс-шаралар жоспарының жобасы Электрондық құжат айналымы жүйесіндегі </w:t>
      </w:r>
      <w:r>
        <w:rPr>
          <w:rFonts w:ascii="Times New Roman" w:hAnsi="Times New Roman" w:cs="Times New Roman"/>
          <w:bCs/>
          <w:sz w:val="24"/>
          <w:szCs w:val="24"/>
          <w:lang w:val="ru-RU"/>
        </w:rPr>
        <w:t xml:space="preserve">              </w:t>
      </w:r>
      <w:proofErr w:type="gramStart"/>
      <w:r>
        <w:rPr>
          <w:rFonts w:ascii="Times New Roman" w:hAnsi="Times New Roman" w:cs="Times New Roman"/>
          <w:bCs/>
          <w:sz w:val="24"/>
          <w:szCs w:val="24"/>
          <w:lang w:val="ru-RU"/>
        </w:rPr>
        <w:t xml:space="preserve">   </w:t>
      </w:r>
      <w:r w:rsidRPr="00FC31DC">
        <w:rPr>
          <w:rFonts w:ascii="Times New Roman" w:hAnsi="Times New Roman" w:cs="Times New Roman"/>
          <w:bCs/>
          <w:sz w:val="24"/>
          <w:szCs w:val="24"/>
          <w:lang w:val="ru-RU"/>
        </w:rPr>
        <w:t>(</w:t>
      </w:r>
      <w:proofErr w:type="gramEnd"/>
      <w:r w:rsidRPr="00FC31DC">
        <w:rPr>
          <w:rFonts w:ascii="Times New Roman" w:hAnsi="Times New Roman" w:cs="Times New Roman"/>
          <w:bCs/>
          <w:sz w:val="24"/>
          <w:szCs w:val="24"/>
          <w:lang w:val="ru-RU"/>
        </w:rPr>
        <w:t xml:space="preserve">бұдан әрі </w:t>
      </w:r>
      <w:r>
        <w:rPr>
          <w:rFonts w:ascii="Times New Roman" w:hAnsi="Times New Roman" w:cs="Times New Roman"/>
          <w:bCs/>
          <w:sz w:val="24"/>
          <w:szCs w:val="24"/>
          <w:lang w:val="ru-RU"/>
        </w:rPr>
        <w:t>–</w:t>
      </w:r>
      <w:r w:rsidRPr="00FC31DC">
        <w:rPr>
          <w:rFonts w:ascii="Times New Roman" w:hAnsi="Times New Roman" w:cs="Times New Roman"/>
          <w:bCs/>
          <w:sz w:val="24"/>
          <w:szCs w:val="24"/>
          <w:lang w:val="ru-RU"/>
        </w:rPr>
        <w:t xml:space="preserve"> ЭҚЖ) қызметтік жазба арқылы Іс-шаралар жоспарының жобасында көрсетілген бағыттарға жетекшілік ететін CEO-1 деңгейі басшыларының қарауына жіберіледі.</w:t>
      </w:r>
    </w:p>
    <w:p w14:paraId="36C4EBEC"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 xml:space="preserve">7.28 </w:t>
      </w:r>
      <w:r w:rsidRPr="00FC31DC">
        <w:rPr>
          <w:rFonts w:ascii="Times New Roman" w:hAnsi="Times New Roman" w:cs="Times New Roman"/>
          <w:bCs/>
          <w:sz w:val="24"/>
          <w:szCs w:val="24"/>
          <w:lang w:val="ru-RU"/>
        </w:rPr>
        <w:t>Іс-шаралар жоспарының жобасын алған күннен бастап 5 (бес) жұмыс күні ішінде СЕО-1 деңгейі басшылары және (немесе) олар жетекшілік ететін құрылымдық бөлімшелер ЭҚЖ бойынша комплаенс жөніндегі офицерге Іс-шаралар жоспарының жобасын келісу туралы немесе қандай да бір түзетулердің қажеттілігін егжей-тегжейлі негіздей отырып, Іс-шаралар жоспарының жобасына ескертулер мен ұсыныстардың болуы туралы қызметтік жазба жібереді</w:t>
      </w:r>
      <w:r>
        <w:rPr>
          <w:rFonts w:ascii="Times New Roman" w:hAnsi="Times New Roman" w:cs="Times New Roman"/>
          <w:bCs/>
          <w:sz w:val="24"/>
          <w:szCs w:val="24"/>
          <w:lang w:val="ru-RU"/>
        </w:rPr>
        <w:t>.</w:t>
      </w:r>
    </w:p>
    <w:p w14:paraId="3B9B8D95"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7.29 </w:t>
      </w:r>
      <w:r w:rsidRPr="00FC31DC">
        <w:rPr>
          <w:rFonts w:ascii="Times New Roman" w:hAnsi="Times New Roman" w:cs="Times New Roman"/>
          <w:bCs/>
          <w:sz w:val="24"/>
          <w:szCs w:val="24"/>
          <w:lang w:val="ru-RU"/>
        </w:rPr>
        <w:t>CEO-1 деңгейі басшыларының және (немесе) олар жетекшілік ететін Серіктестіктің құрылымдық бөлімшелері басшыларының қызметтік жазбалары қоса берілген Іс-шаралар жоспарының жобасын Комплаенс жөніндегі офицер Серіктестіктің бас директорының қарауына енгізеді. Бас директордың және Іс-шаралар жоспарының жобасында көрсетілген бағыттарға жетекшілік ететін CEO-1 деңгейі басшыларының қатысуымен Іс-шаралар жоспарының жобасына қосымша талқылаулар жүргізілуі мүмкін</w:t>
      </w:r>
      <w:r>
        <w:rPr>
          <w:rFonts w:ascii="Times New Roman" w:hAnsi="Times New Roman" w:cs="Times New Roman"/>
          <w:bCs/>
          <w:sz w:val="24"/>
          <w:szCs w:val="24"/>
          <w:lang w:val="ru-RU"/>
        </w:rPr>
        <w:t>.</w:t>
      </w:r>
    </w:p>
    <w:p w14:paraId="59936698" w14:textId="2B9B2FA2"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7.30 </w:t>
      </w:r>
      <w:r w:rsidRPr="009A71C6">
        <w:rPr>
          <w:rFonts w:ascii="Times New Roman" w:hAnsi="Times New Roman" w:cs="Times New Roman"/>
          <w:bCs/>
          <w:sz w:val="24"/>
          <w:szCs w:val="24"/>
          <w:lang w:val="ru-RU"/>
        </w:rPr>
        <w:t xml:space="preserve">Іс-шаралар жоспарының жобасына барлық түсіндірмелер талқыланып, пысықталғаннан кейін комплаенс жөніндегі офицер ЭҚЖ арқылы Серіктестіктің </w:t>
      </w:r>
      <w:r w:rsidR="008E26C6">
        <w:rPr>
          <w:rFonts w:ascii="Times New Roman" w:hAnsi="Times New Roman" w:cs="Times New Roman"/>
          <w:bCs/>
          <w:sz w:val="24"/>
          <w:szCs w:val="24"/>
          <w:lang w:val="ru-RU"/>
        </w:rPr>
        <w:t xml:space="preserve">                                   б</w:t>
      </w:r>
      <w:r w:rsidRPr="009A71C6">
        <w:rPr>
          <w:rFonts w:ascii="Times New Roman" w:hAnsi="Times New Roman" w:cs="Times New Roman"/>
          <w:bCs/>
          <w:sz w:val="24"/>
          <w:szCs w:val="24"/>
          <w:lang w:val="ru-RU"/>
        </w:rPr>
        <w:t>ас директорына Іс-шаралар жоспарын бекіту туралы өкімдік құжаттың жобасын қол қоюға енгізеді.</w:t>
      </w:r>
    </w:p>
    <w:p w14:paraId="06D3AA6B" w14:textId="31FCB13A"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7.31 </w:t>
      </w:r>
      <w:r w:rsidRPr="005506E1">
        <w:rPr>
          <w:rFonts w:ascii="Times New Roman" w:hAnsi="Times New Roman" w:cs="Times New Roman"/>
          <w:bCs/>
          <w:sz w:val="24"/>
          <w:szCs w:val="24"/>
          <w:lang w:val="ru-RU"/>
        </w:rPr>
        <w:t xml:space="preserve">Талдамалық анықтама, Іс-шаралар жоспары, сондай-ақ сыбайлас жемқорлық тәуекелдерін қайта бағалау туралы ақпаратты Комплаенс жөніндегі </w:t>
      </w:r>
      <w:r w:rsidR="008E26C6">
        <w:rPr>
          <w:rFonts w:ascii="Times New Roman" w:hAnsi="Times New Roman" w:cs="Times New Roman"/>
          <w:bCs/>
          <w:sz w:val="24"/>
          <w:szCs w:val="24"/>
          <w:lang w:val="ru-RU"/>
        </w:rPr>
        <w:t>о</w:t>
      </w:r>
      <w:r w:rsidRPr="005506E1">
        <w:rPr>
          <w:rFonts w:ascii="Times New Roman" w:hAnsi="Times New Roman" w:cs="Times New Roman"/>
          <w:bCs/>
          <w:sz w:val="24"/>
          <w:szCs w:val="24"/>
          <w:lang w:val="ru-RU"/>
        </w:rPr>
        <w:t xml:space="preserve">фицер Серіктестіктің Комплаенс жөніндегі </w:t>
      </w:r>
      <w:r w:rsidR="008E26C6">
        <w:rPr>
          <w:rFonts w:ascii="Times New Roman" w:hAnsi="Times New Roman" w:cs="Times New Roman"/>
          <w:bCs/>
          <w:sz w:val="24"/>
          <w:szCs w:val="24"/>
          <w:lang w:val="ru-RU"/>
        </w:rPr>
        <w:t>о</w:t>
      </w:r>
      <w:r w:rsidRPr="005506E1">
        <w:rPr>
          <w:rFonts w:ascii="Times New Roman" w:hAnsi="Times New Roman" w:cs="Times New Roman"/>
          <w:bCs/>
          <w:sz w:val="24"/>
          <w:szCs w:val="24"/>
          <w:lang w:val="ru-RU"/>
        </w:rPr>
        <w:t>фицерінің мерзімді есептілігі шеңберінде Серіктестіктің Байқау кеңесінің назарына жеткізеді</w:t>
      </w:r>
      <w:r>
        <w:rPr>
          <w:rFonts w:ascii="Times New Roman" w:hAnsi="Times New Roman" w:cs="Times New Roman"/>
          <w:bCs/>
          <w:sz w:val="24"/>
          <w:szCs w:val="24"/>
          <w:lang w:val="ru-RU"/>
        </w:rPr>
        <w:t>.</w:t>
      </w:r>
    </w:p>
    <w:p w14:paraId="013D6C25"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7.32 </w:t>
      </w:r>
      <w:r w:rsidRPr="005506E1">
        <w:rPr>
          <w:rFonts w:ascii="Times New Roman" w:hAnsi="Times New Roman" w:cs="Times New Roman"/>
          <w:bCs/>
          <w:sz w:val="24"/>
          <w:szCs w:val="24"/>
          <w:lang w:val="ru-RU"/>
        </w:rPr>
        <w:t>Сараптамалық анықтама және Іс-шаралар жоспары немесе СЖТІТ жүргізген және қабылданып жатқан шаралар туралы ақпарат құпия ақпаратты қорғау және инсайдерлік ақпаратқа билік ету мен оны пайдалануды бақылау мәселелерін регламенттейтін Серіктестіктің ішкі құжаттарының талаптары ескеріле отырып, Серіктестіктің интернет-ресурсында орналастырылуы мүмкін</w:t>
      </w:r>
      <w:r>
        <w:rPr>
          <w:rFonts w:ascii="Times New Roman" w:hAnsi="Times New Roman" w:cs="Times New Roman"/>
          <w:bCs/>
          <w:sz w:val="24"/>
          <w:szCs w:val="24"/>
          <w:lang w:val="ru-RU"/>
        </w:rPr>
        <w:t>.</w:t>
      </w:r>
    </w:p>
    <w:p w14:paraId="2C6A6D6E" w14:textId="77777777" w:rsidR="0007793D"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7.33 </w:t>
      </w:r>
      <w:r w:rsidRPr="005506E1">
        <w:rPr>
          <w:rFonts w:ascii="Times New Roman" w:hAnsi="Times New Roman" w:cs="Times New Roman"/>
          <w:bCs/>
          <w:sz w:val="24"/>
          <w:szCs w:val="24"/>
          <w:lang w:val="ru-RU"/>
        </w:rPr>
        <w:t>Іс-шаралар жоспары бекітілген күннен бастап 1 (бір) жыл ішінде Комплаенс жөніндегі офицер әрбір іс-шараның орындалу мерзімін ескере отырып, оның орындалуына мониторинг жүргізеді және осы Әдістемеге 2-қосымшаға сәйкес нысан бойынша Серіктестіктің бас директорының және (немесе) Серіктестіктің Байқау кеңесінің атына тиісті ақпарат жібереді</w:t>
      </w:r>
      <w:r>
        <w:rPr>
          <w:rFonts w:ascii="Times New Roman" w:hAnsi="Times New Roman" w:cs="Times New Roman"/>
          <w:bCs/>
          <w:sz w:val="24"/>
          <w:szCs w:val="24"/>
          <w:lang w:val="ru-RU"/>
        </w:rPr>
        <w:t>.</w:t>
      </w:r>
    </w:p>
    <w:p w14:paraId="09F4F254" w14:textId="77777777" w:rsidR="0007793D" w:rsidRPr="003D21DC" w:rsidRDefault="0007793D" w:rsidP="0007793D">
      <w:pPr>
        <w:pStyle w:val="a7"/>
        <w:tabs>
          <w:tab w:val="left" w:pos="567"/>
        </w:tabs>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7.34 </w:t>
      </w:r>
      <w:r w:rsidRPr="008050F0">
        <w:rPr>
          <w:rFonts w:ascii="Times New Roman" w:hAnsi="Times New Roman" w:cs="Times New Roman"/>
          <w:bCs/>
          <w:sz w:val="24"/>
          <w:szCs w:val="24"/>
          <w:lang w:val="ru-RU"/>
        </w:rPr>
        <w:t>Іс-шаралар жоспарының орындалуы туралы ақпарат Серіктестіктің құпия ақпаратты қорғау және инсайдерлік ақпаратқа билік ету мен оны пайдалануды бақылау мәселелерін регламенттейтін ішкі құжаттарының талаптары ескеріле отырып, Серіктестіктің интернет-ресурсында орналастырылуы, сондай-ақ Серіктестіктің Комплаенс жөніндегі офицерінің мерзімді есептілігі шеңберінде Серіктестіктің бас директорының және (немесе) Серіктестіктің Байқау кеңесінің назарына жеткізілуі мүмкін</w:t>
      </w:r>
      <w:r>
        <w:rPr>
          <w:rFonts w:ascii="Times New Roman" w:hAnsi="Times New Roman" w:cs="Times New Roman"/>
          <w:bCs/>
          <w:sz w:val="24"/>
          <w:szCs w:val="24"/>
          <w:lang w:val="ru-RU"/>
        </w:rPr>
        <w:t>.</w:t>
      </w:r>
    </w:p>
    <w:p w14:paraId="15012592" w14:textId="77777777" w:rsidR="0007793D" w:rsidRPr="003D21DC" w:rsidRDefault="0007793D" w:rsidP="0007793D">
      <w:pPr>
        <w:pStyle w:val="a7"/>
        <w:tabs>
          <w:tab w:val="left" w:pos="567"/>
        </w:tabs>
        <w:ind w:firstLine="567"/>
        <w:jc w:val="both"/>
        <w:rPr>
          <w:rFonts w:ascii="Times New Roman" w:hAnsi="Times New Roman" w:cs="Times New Roman"/>
          <w:bCs/>
          <w:sz w:val="24"/>
          <w:szCs w:val="24"/>
          <w:lang w:val="ru-RU"/>
        </w:rPr>
      </w:pPr>
      <w:r w:rsidRPr="003D21DC">
        <w:rPr>
          <w:rFonts w:ascii="Times New Roman" w:hAnsi="Times New Roman" w:cs="Times New Roman"/>
          <w:bCs/>
          <w:sz w:val="24"/>
          <w:szCs w:val="24"/>
          <w:lang w:val="ru-RU"/>
        </w:rPr>
        <w:t>7.35 </w:t>
      </w:r>
      <w:r w:rsidRPr="008050F0">
        <w:rPr>
          <w:rFonts w:ascii="Times New Roman" w:hAnsi="Times New Roman" w:cs="Times New Roman"/>
          <w:bCs/>
          <w:sz w:val="24"/>
          <w:szCs w:val="24"/>
          <w:lang w:val="ru-RU"/>
        </w:rPr>
        <w:t>Қажет болған жағдайда Комплаенс жөніндегі офицер Серіктестіктің қызметінде СЖТІТ қорытындылары бойынша жұмысты үйлестіруді, ақпаратты жинауды және қорытуды жүзеге асыруға құқылы</w:t>
      </w:r>
      <w:r w:rsidRPr="003D21DC">
        <w:rPr>
          <w:rFonts w:ascii="Times New Roman" w:hAnsi="Times New Roman" w:cs="Times New Roman"/>
          <w:bCs/>
          <w:sz w:val="24"/>
          <w:szCs w:val="24"/>
          <w:lang w:val="ru-RU"/>
        </w:rPr>
        <w:t>.</w:t>
      </w:r>
    </w:p>
    <w:p w14:paraId="680B11D7" w14:textId="77777777" w:rsidR="0007793D" w:rsidRPr="003D21DC" w:rsidRDefault="0007793D" w:rsidP="0007793D">
      <w:pPr>
        <w:pStyle w:val="a7"/>
        <w:tabs>
          <w:tab w:val="left" w:pos="567"/>
        </w:tabs>
        <w:ind w:firstLine="567"/>
        <w:jc w:val="both"/>
        <w:rPr>
          <w:rFonts w:ascii="Times New Roman" w:hAnsi="Times New Roman" w:cs="Times New Roman"/>
          <w:bCs/>
          <w:sz w:val="24"/>
          <w:szCs w:val="24"/>
          <w:lang w:val="ru-RU"/>
        </w:rPr>
      </w:pPr>
      <w:r w:rsidRPr="003D21DC">
        <w:rPr>
          <w:rFonts w:ascii="Times New Roman" w:hAnsi="Times New Roman" w:cs="Times New Roman"/>
          <w:bCs/>
          <w:sz w:val="24"/>
          <w:szCs w:val="24"/>
          <w:lang w:val="ru-RU"/>
        </w:rPr>
        <w:t xml:space="preserve">7.36 </w:t>
      </w:r>
      <w:r>
        <w:rPr>
          <w:rFonts w:ascii="Times New Roman" w:hAnsi="Times New Roman" w:cs="Times New Roman"/>
          <w:bCs/>
          <w:sz w:val="24"/>
          <w:szCs w:val="24"/>
          <w:lang w:val="ru-RU"/>
        </w:rPr>
        <w:t>«</w:t>
      </w:r>
      <w:r w:rsidRPr="008050F0">
        <w:rPr>
          <w:rFonts w:ascii="Times New Roman" w:hAnsi="Times New Roman" w:cs="Times New Roman"/>
          <w:bCs/>
          <w:sz w:val="24"/>
          <w:szCs w:val="24"/>
          <w:lang w:val="ru-RU"/>
        </w:rPr>
        <w:t>Қазатомөнеркәсіп</w:t>
      </w:r>
      <w:r>
        <w:rPr>
          <w:rFonts w:ascii="Times New Roman" w:hAnsi="Times New Roman" w:cs="Times New Roman"/>
          <w:bCs/>
          <w:sz w:val="24"/>
          <w:szCs w:val="24"/>
          <w:lang w:val="ru-RU"/>
        </w:rPr>
        <w:t>»</w:t>
      </w:r>
      <w:r w:rsidRPr="008050F0">
        <w:rPr>
          <w:rFonts w:ascii="Times New Roman" w:hAnsi="Times New Roman" w:cs="Times New Roman"/>
          <w:bCs/>
          <w:sz w:val="24"/>
          <w:szCs w:val="24"/>
          <w:lang w:val="ru-RU"/>
        </w:rPr>
        <w:t xml:space="preserve"> ҰАК</w:t>
      </w:r>
      <w:r>
        <w:rPr>
          <w:rFonts w:ascii="Times New Roman" w:hAnsi="Times New Roman" w:cs="Times New Roman"/>
          <w:bCs/>
          <w:sz w:val="24"/>
          <w:szCs w:val="24"/>
          <w:lang w:val="ru-RU"/>
        </w:rPr>
        <w:t>»</w:t>
      </w:r>
      <w:r w:rsidRPr="008050F0">
        <w:rPr>
          <w:rFonts w:ascii="Times New Roman" w:hAnsi="Times New Roman" w:cs="Times New Roman"/>
          <w:bCs/>
          <w:sz w:val="24"/>
          <w:szCs w:val="24"/>
          <w:lang w:val="ru-RU"/>
        </w:rPr>
        <w:t xml:space="preserve"> АҚ Комплаенс қызметімен кездесулер және сыбайлас жемқорлыққа қарсы іс-қимыл мәселелерін қозғайтын басқа да іс-шаралар барысында құпия ақпаратты қорғау және инсайдерлік ақпаратқа билік ету мен оны пайдалану мәселелерін регламенттейтін Серіктестіктің ішкі құжаттарының талаптарын ескере </w:t>
      </w:r>
      <w:proofErr w:type="gramStart"/>
      <w:r w:rsidRPr="008050F0">
        <w:rPr>
          <w:rFonts w:ascii="Times New Roman" w:hAnsi="Times New Roman" w:cs="Times New Roman"/>
          <w:bCs/>
          <w:sz w:val="24"/>
          <w:szCs w:val="24"/>
          <w:lang w:val="ru-RU"/>
        </w:rPr>
        <w:t xml:space="preserve">отырып, </w:t>
      </w:r>
      <w:r>
        <w:rPr>
          <w:rFonts w:ascii="Times New Roman" w:hAnsi="Times New Roman" w:cs="Times New Roman"/>
          <w:bCs/>
          <w:sz w:val="24"/>
          <w:szCs w:val="24"/>
          <w:lang w:val="ru-RU"/>
        </w:rPr>
        <w:t xml:space="preserve">  </w:t>
      </w:r>
      <w:proofErr w:type="gramEnd"/>
      <w:r>
        <w:rPr>
          <w:rFonts w:ascii="Times New Roman" w:hAnsi="Times New Roman" w:cs="Times New Roman"/>
          <w:bCs/>
          <w:sz w:val="24"/>
          <w:szCs w:val="24"/>
          <w:lang w:val="ru-RU"/>
        </w:rPr>
        <w:t xml:space="preserve">                          </w:t>
      </w:r>
      <w:r w:rsidRPr="008050F0">
        <w:rPr>
          <w:rFonts w:ascii="Times New Roman" w:hAnsi="Times New Roman" w:cs="Times New Roman"/>
          <w:bCs/>
          <w:sz w:val="24"/>
          <w:szCs w:val="24"/>
          <w:lang w:val="ru-RU"/>
        </w:rPr>
        <w:t>СЖТІТ нәтижелерін талқылауға жол беріледі</w:t>
      </w:r>
      <w:r w:rsidRPr="003D21DC">
        <w:rPr>
          <w:rFonts w:ascii="Times New Roman" w:hAnsi="Times New Roman" w:cs="Times New Roman"/>
          <w:bCs/>
          <w:sz w:val="24"/>
          <w:szCs w:val="24"/>
          <w:lang w:val="ru-RU"/>
        </w:rPr>
        <w:t>.</w:t>
      </w:r>
    </w:p>
    <w:p w14:paraId="0BB8455B" w14:textId="77777777" w:rsidR="0007793D" w:rsidRPr="00B44C9A" w:rsidRDefault="0007793D" w:rsidP="0007793D">
      <w:pPr>
        <w:tabs>
          <w:tab w:val="left" w:pos="284"/>
          <w:tab w:val="left" w:pos="567"/>
        </w:tabs>
        <w:spacing w:after="0" w:line="240" w:lineRule="auto"/>
        <w:rPr>
          <w:rFonts w:ascii="Times New Roman" w:hAnsi="Times New Roman" w:cs="Times New Roman"/>
          <w:b/>
          <w:sz w:val="24"/>
          <w:szCs w:val="24"/>
          <w:lang w:val="ru-RU"/>
        </w:rPr>
      </w:pPr>
    </w:p>
    <w:p w14:paraId="37496091" w14:textId="77777777" w:rsidR="0007793D" w:rsidRDefault="0007793D" w:rsidP="0007793D">
      <w:pPr>
        <w:pStyle w:val="a8"/>
        <w:numPr>
          <w:ilvl w:val="0"/>
          <w:numId w:val="21"/>
        </w:numPr>
        <w:tabs>
          <w:tab w:val="left" w:pos="0"/>
          <w:tab w:val="left" w:pos="284"/>
        </w:tabs>
        <w:spacing w:after="0" w:line="240" w:lineRule="auto"/>
        <w:ind w:left="284" w:hanging="284"/>
        <w:jc w:val="center"/>
        <w:rPr>
          <w:rFonts w:ascii="Times New Roman" w:hAnsi="Times New Roman" w:cs="Times New Roman"/>
          <w:b/>
          <w:sz w:val="24"/>
          <w:szCs w:val="24"/>
          <w:lang w:val="ru-RU"/>
        </w:rPr>
      </w:pPr>
      <w:r>
        <w:rPr>
          <w:rFonts w:ascii="Times New Roman" w:hAnsi="Times New Roman" w:cs="Times New Roman"/>
          <w:b/>
          <w:sz w:val="24"/>
          <w:szCs w:val="24"/>
          <w:lang w:val="ru-RU"/>
        </w:rPr>
        <w:t>Сыбайлас жемқорлық тәуекелдеріне бағалау жүргізу тәртібі</w:t>
      </w:r>
    </w:p>
    <w:p w14:paraId="150A7079" w14:textId="77777777" w:rsidR="0007793D" w:rsidRDefault="0007793D" w:rsidP="0007793D">
      <w:pPr>
        <w:tabs>
          <w:tab w:val="left" w:pos="0"/>
          <w:tab w:val="left" w:pos="284"/>
        </w:tabs>
        <w:spacing w:after="0" w:line="240" w:lineRule="auto"/>
        <w:rPr>
          <w:rFonts w:ascii="Times New Roman" w:hAnsi="Times New Roman" w:cs="Times New Roman"/>
          <w:b/>
          <w:sz w:val="24"/>
          <w:szCs w:val="24"/>
          <w:lang w:val="ru-RU"/>
        </w:rPr>
      </w:pPr>
    </w:p>
    <w:p w14:paraId="4C89849C" w14:textId="77777777" w:rsidR="0007793D" w:rsidRPr="009B4570"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8.1 </w:t>
      </w:r>
      <w:r w:rsidRPr="008050F0">
        <w:rPr>
          <w:rFonts w:ascii="Times New Roman" w:hAnsi="Times New Roman" w:cs="Times New Roman"/>
          <w:sz w:val="24"/>
          <w:szCs w:val="24"/>
          <w:lang w:val="ru-RU"/>
        </w:rPr>
        <w:t>Сыбайлас жемқорлық тәуекелдерін бағалау стратегиялық мақсаттар мен міндеттерге қол жеткізуге, Серіктестіктің беделі мен жалпы қызметіне теріс әсер етуі мүмкін неғұрлым маңызды сыбайлас жемқорлық тәуекелдерін бөлу мақсатында жүргізіледі</w:t>
      </w:r>
      <w:r>
        <w:rPr>
          <w:rFonts w:ascii="Times New Roman" w:hAnsi="Times New Roman" w:cs="Times New Roman"/>
          <w:sz w:val="24"/>
          <w:szCs w:val="24"/>
          <w:lang w:val="ru-RU"/>
        </w:rPr>
        <w:t>.</w:t>
      </w:r>
    </w:p>
    <w:p w14:paraId="52B1266B" w14:textId="4627DD4E" w:rsidR="0007793D" w:rsidRDefault="0007793D" w:rsidP="0007793D">
      <w:pPr>
        <w:tabs>
          <w:tab w:val="left" w:pos="567"/>
        </w:tabs>
        <w:spacing w:after="0" w:line="240" w:lineRule="auto"/>
        <w:ind w:firstLine="567"/>
        <w:jc w:val="both"/>
        <w:rPr>
          <w:rFonts w:ascii="Times New Roman" w:hAnsi="Times New Roman" w:cs="Times New Roman"/>
          <w:sz w:val="24"/>
          <w:szCs w:val="24"/>
          <w:lang w:val="ru-RU"/>
        </w:rPr>
      </w:pPr>
      <w:r w:rsidRPr="009B4570">
        <w:rPr>
          <w:rFonts w:ascii="Times New Roman" w:hAnsi="Times New Roman" w:cs="Times New Roman"/>
          <w:sz w:val="24"/>
          <w:szCs w:val="24"/>
          <w:lang w:val="ru-RU"/>
        </w:rPr>
        <w:t xml:space="preserve">8.2 </w:t>
      </w:r>
      <w:r w:rsidRPr="008050F0">
        <w:rPr>
          <w:rFonts w:ascii="Times New Roman" w:hAnsi="Times New Roman" w:cs="Times New Roman"/>
          <w:sz w:val="24"/>
          <w:szCs w:val="24"/>
          <w:lang w:val="ru-RU"/>
        </w:rPr>
        <w:t>Сыбайлас жемқорлық тәуекелдері анықталған бизнес-процестердің иелері ұсынатын ақпараттың негізінде Серіктестіктің Комплаенс жөніндегі офицері Қазақстан Республикасы Сыбайлас жемқорлыққа қарсы іс-қимыл агенттігі (Сыбайлас жемқорлыққа қарсы қызмет) төрағасының 2022 жылғы 30 желтоқсандағы № 488 бұйрығымен бекітілген Сыбайлас жемқорлық тәуекелдеріне ішкі талдау жүргізу жөніндегі әдістемелік ұсынымдарды ескере отырып, сыбайлас жемқорлық тәуекелдерін бағалау процесін ұйымдастырады және үйлестіреді</w:t>
      </w:r>
      <w:r w:rsidRPr="009B4570">
        <w:rPr>
          <w:rFonts w:ascii="Times New Roman" w:hAnsi="Times New Roman" w:cs="Times New Roman"/>
          <w:sz w:val="24"/>
          <w:szCs w:val="24"/>
          <w:lang w:val="ru-RU"/>
        </w:rPr>
        <w:t>.</w:t>
      </w:r>
    </w:p>
    <w:p w14:paraId="711BB73A" w14:textId="77777777" w:rsidR="0007793D" w:rsidRPr="00B44C9A" w:rsidRDefault="0007793D" w:rsidP="0007793D">
      <w:pPr>
        <w:tabs>
          <w:tab w:val="left" w:pos="567"/>
        </w:tabs>
        <w:spacing w:after="0" w:line="240" w:lineRule="auto"/>
        <w:ind w:firstLine="567"/>
        <w:jc w:val="both"/>
        <w:rPr>
          <w:rFonts w:ascii="Times New Roman" w:hAnsi="Times New Roman" w:cs="Times New Roman"/>
          <w:b/>
          <w:sz w:val="24"/>
          <w:szCs w:val="24"/>
          <w:lang w:val="ru-RU"/>
        </w:rPr>
      </w:pPr>
    </w:p>
    <w:p w14:paraId="4F511C89" w14:textId="77777777" w:rsidR="0007793D" w:rsidRPr="007317D4" w:rsidRDefault="0007793D" w:rsidP="0007793D">
      <w:pPr>
        <w:pStyle w:val="a8"/>
        <w:numPr>
          <w:ilvl w:val="0"/>
          <w:numId w:val="21"/>
        </w:numPr>
        <w:tabs>
          <w:tab w:val="left" w:pos="567"/>
        </w:tabs>
        <w:spacing w:after="0" w:line="240" w:lineRule="auto"/>
        <w:ind w:left="284" w:hanging="284"/>
        <w:jc w:val="center"/>
        <w:rPr>
          <w:rFonts w:ascii="Times New Roman" w:hAnsi="Times New Roman" w:cs="Times New Roman"/>
          <w:b/>
          <w:bCs/>
          <w:sz w:val="24"/>
          <w:szCs w:val="24"/>
          <w:lang w:val="ru-RU"/>
        </w:rPr>
      </w:pPr>
      <w:r w:rsidRPr="00D50582">
        <w:rPr>
          <w:rFonts w:ascii="Times New Roman" w:hAnsi="Times New Roman" w:cs="Times New Roman"/>
          <w:b/>
          <w:bCs/>
          <w:sz w:val="24"/>
          <w:szCs w:val="24"/>
          <w:lang w:val="ru-RU"/>
        </w:rPr>
        <w:t xml:space="preserve">Сыбайлас жемқорлыққа қарсы мониторинг және </w:t>
      </w:r>
      <w:r>
        <w:rPr>
          <w:rFonts w:ascii="Times New Roman" w:hAnsi="Times New Roman" w:cs="Times New Roman"/>
          <w:b/>
          <w:bCs/>
          <w:sz w:val="24"/>
          <w:szCs w:val="24"/>
          <w:lang w:val="ru-RU"/>
        </w:rPr>
        <w:t xml:space="preserve">                                                         </w:t>
      </w:r>
      <w:r w:rsidRPr="00D50582">
        <w:rPr>
          <w:rFonts w:ascii="Times New Roman" w:hAnsi="Times New Roman" w:cs="Times New Roman"/>
          <w:b/>
          <w:bCs/>
          <w:sz w:val="24"/>
          <w:szCs w:val="24"/>
          <w:lang w:val="ru-RU"/>
        </w:rPr>
        <w:t>сыбайлас жемқорлық тәуекелдерін талдау жүйесін жетілдіру</w:t>
      </w:r>
    </w:p>
    <w:p w14:paraId="75C0A655" w14:textId="77777777" w:rsidR="0007793D" w:rsidRDefault="0007793D" w:rsidP="0007793D">
      <w:pPr>
        <w:tabs>
          <w:tab w:val="left" w:pos="567"/>
        </w:tabs>
        <w:spacing w:after="0" w:line="240" w:lineRule="auto"/>
        <w:rPr>
          <w:rFonts w:ascii="Times New Roman" w:hAnsi="Times New Roman" w:cs="Times New Roman"/>
          <w:b/>
          <w:bCs/>
          <w:sz w:val="24"/>
          <w:szCs w:val="24"/>
          <w:lang w:val="ru-RU"/>
        </w:rPr>
      </w:pPr>
    </w:p>
    <w:p w14:paraId="7ABA00AA" w14:textId="77777777" w:rsidR="0007793D" w:rsidRPr="007B7706" w:rsidRDefault="0007793D" w:rsidP="0007793D">
      <w:pPr>
        <w:tabs>
          <w:tab w:val="left" w:pos="567"/>
        </w:tabs>
        <w:spacing w:after="0" w:line="240" w:lineRule="auto"/>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9.1 </w:t>
      </w:r>
      <w:r w:rsidRPr="00D50582">
        <w:rPr>
          <w:rFonts w:ascii="Times New Roman" w:hAnsi="Times New Roman" w:cs="Times New Roman"/>
          <w:bCs/>
          <w:sz w:val="24"/>
          <w:szCs w:val="24"/>
          <w:lang w:val="ru-RU"/>
        </w:rPr>
        <w:t>Серіктестіктегі сыбайлас жемқорлыққа қарсы мониторинг және сыбайлас жемқорлық тәуекелдерін талдау жүйесі оның тиімділігін, сыртқы және ішкі ортаның өзгерістеріне төзімділігін арттыру, сондай-ақ сыбайлас жемқорлыққа қарсы комплаенс саласындағы үздік тәжірибелерге сәйкес келу мақсатында ұдайы жетілдірілуге жатады</w:t>
      </w:r>
      <w:r>
        <w:rPr>
          <w:rFonts w:ascii="Times New Roman" w:hAnsi="Times New Roman" w:cs="Times New Roman"/>
          <w:bCs/>
          <w:sz w:val="24"/>
          <w:szCs w:val="24"/>
          <w:lang w:val="ru-RU"/>
        </w:rPr>
        <w:t>.</w:t>
      </w:r>
    </w:p>
    <w:p w14:paraId="4CB86847" w14:textId="77777777" w:rsidR="0007793D" w:rsidRPr="008F314A" w:rsidRDefault="0007793D" w:rsidP="0007793D">
      <w:pPr>
        <w:tabs>
          <w:tab w:val="left" w:pos="567"/>
        </w:tabs>
        <w:spacing w:after="0" w:line="240" w:lineRule="auto"/>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9.2 </w:t>
      </w:r>
      <w:r w:rsidRPr="00D50582">
        <w:rPr>
          <w:rFonts w:ascii="Times New Roman" w:hAnsi="Times New Roman" w:cs="Times New Roman"/>
          <w:bCs/>
          <w:sz w:val="24"/>
          <w:szCs w:val="24"/>
          <w:lang w:val="ru-RU"/>
        </w:rPr>
        <w:t xml:space="preserve">Комплаенс жөніндегі офицер сыбайлас жемқорлыққа қарсы </w:t>
      </w:r>
      <w:proofErr w:type="gramStart"/>
      <w:r w:rsidRPr="00D50582">
        <w:rPr>
          <w:rFonts w:ascii="Times New Roman" w:hAnsi="Times New Roman" w:cs="Times New Roman"/>
          <w:bCs/>
          <w:sz w:val="24"/>
          <w:szCs w:val="24"/>
          <w:lang w:val="ru-RU"/>
        </w:rPr>
        <w:t xml:space="preserve">мониторингке, </w:t>
      </w:r>
      <w:r>
        <w:rPr>
          <w:rFonts w:ascii="Times New Roman" w:hAnsi="Times New Roman" w:cs="Times New Roman"/>
          <w:bCs/>
          <w:sz w:val="24"/>
          <w:szCs w:val="24"/>
          <w:lang w:val="ru-RU"/>
        </w:rPr>
        <w:t xml:space="preserve">  </w:t>
      </w:r>
      <w:proofErr w:type="gramEnd"/>
      <w:r>
        <w:rPr>
          <w:rFonts w:ascii="Times New Roman" w:hAnsi="Times New Roman" w:cs="Times New Roman"/>
          <w:bCs/>
          <w:sz w:val="24"/>
          <w:szCs w:val="24"/>
          <w:lang w:val="ru-RU"/>
        </w:rPr>
        <w:t xml:space="preserve">              </w:t>
      </w:r>
      <w:r w:rsidRPr="00D50582">
        <w:rPr>
          <w:rFonts w:ascii="Times New Roman" w:hAnsi="Times New Roman" w:cs="Times New Roman"/>
          <w:bCs/>
          <w:sz w:val="24"/>
          <w:szCs w:val="24"/>
          <w:lang w:val="ru-RU"/>
        </w:rPr>
        <w:t>СЖТІТ-ге және сыбайлас жемқорлық тәуекелдерін бағалауға қолданылатын тәсілдерді тұрақты әдіснамалық және практикалық пысықтауды мыналарды ескере отырып жүзеге асырады</w:t>
      </w:r>
      <w:r>
        <w:rPr>
          <w:rFonts w:ascii="Times New Roman" w:hAnsi="Times New Roman" w:cs="Times New Roman"/>
          <w:bCs/>
          <w:sz w:val="24"/>
          <w:szCs w:val="24"/>
          <w:lang w:val="ru-RU"/>
        </w:rPr>
        <w:t>:</w:t>
      </w:r>
    </w:p>
    <w:p w14:paraId="598542A2" w14:textId="77777777" w:rsidR="0007793D" w:rsidRPr="0066386B" w:rsidRDefault="0007793D" w:rsidP="0007793D">
      <w:pPr>
        <w:pStyle w:val="a8"/>
        <w:numPr>
          <w:ilvl w:val="0"/>
          <w:numId w:val="54"/>
        </w:numPr>
        <w:tabs>
          <w:tab w:val="left" w:pos="567"/>
          <w:tab w:val="left" w:pos="851"/>
        </w:tabs>
        <w:spacing w:after="0" w:line="240" w:lineRule="auto"/>
        <w:ind w:left="0" w:firstLine="567"/>
        <w:jc w:val="both"/>
        <w:rPr>
          <w:rFonts w:ascii="Times New Roman" w:hAnsi="Times New Roman" w:cs="Times New Roman"/>
          <w:bCs/>
          <w:sz w:val="24"/>
          <w:szCs w:val="24"/>
          <w:lang w:val="ru-RU"/>
        </w:rPr>
      </w:pPr>
      <w:r w:rsidRPr="00D50582">
        <w:rPr>
          <w:rFonts w:ascii="Times New Roman" w:hAnsi="Times New Roman" w:cs="Times New Roman"/>
          <w:bCs/>
          <w:sz w:val="24"/>
          <w:szCs w:val="24"/>
          <w:lang w:val="ru-RU"/>
        </w:rPr>
        <w:t>бұрын жүргізілген сыбайлас жемқорлыққа қарсы мониторингтер мен СЖТІТ нәтижелері</w:t>
      </w:r>
      <w:r>
        <w:rPr>
          <w:rFonts w:ascii="Times New Roman" w:hAnsi="Times New Roman" w:cs="Times New Roman"/>
          <w:bCs/>
          <w:sz w:val="24"/>
          <w:szCs w:val="24"/>
          <w:lang w:val="ru-RU"/>
        </w:rPr>
        <w:t>;</w:t>
      </w:r>
    </w:p>
    <w:p w14:paraId="685A2EB2" w14:textId="77777777" w:rsidR="0007793D" w:rsidRPr="003D21DC" w:rsidRDefault="0007793D" w:rsidP="0007793D">
      <w:pPr>
        <w:pStyle w:val="a8"/>
        <w:numPr>
          <w:ilvl w:val="0"/>
          <w:numId w:val="54"/>
        </w:numPr>
        <w:tabs>
          <w:tab w:val="left" w:pos="567"/>
          <w:tab w:val="left" w:pos="851"/>
        </w:tabs>
        <w:spacing w:after="0" w:line="240" w:lineRule="auto"/>
        <w:ind w:left="0" w:firstLine="567"/>
        <w:jc w:val="both"/>
        <w:rPr>
          <w:rFonts w:ascii="Times New Roman" w:hAnsi="Times New Roman" w:cs="Times New Roman"/>
          <w:bCs/>
          <w:sz w:val="24"/>
          <w:szCs w:val="24"/>
          <w:lang w:val="ru-RU"/>
        </w:rPr>
      </w:pPr>
      <w:r w:rsidRPr="003D21DC">
        <w:rPr>
          <w:rFonts w:ascii="Times New Roman" w:hAnsi="Times New Roman" w:cs="Times New Roman"/>
          <w:bCs/>
          <w:sz w:val="24"/>
          <w:szCs w:val="24"/>
          <w:lang w:val="ru-RU"/>
        </w:rPr>
        <w:t>заңнамадағы және реттеуші құжаттардағы өзгерістер;</w:t>
      </w:r>
    </w:p>
    <w:p w14:paraId="66BE4771" w14:textId="77777777" w:rsidR="0007793D" w:rsidRPr="003D21DC" w:rsidRDefault="0007793D" w:rsidP="0007793D">
      <w:pPr>
        <w:pStyle w:val="a8"/>
        <w:numPr>
          <w:ilvl w:val="0"/>
          <w:numId w:val="54"/>
        </w:numPr>
        <w:tabs>
          <w:tab w:val="left" w:pos="567"/>
          <w:tab w:val="left" w:pos="851"/>
        </w:tabs>
        <w:spacing w:after="0" w:line="240" w:lineRule="auto"/>
        <w:ind w:left="0" w:firstLine="567"/>
        <w:jc w:val="both"/>
        <w:rPr>
          <w:rFonts w:ascii="Times New Roman" w:hAnsi="Times New Roman" w:cs="Times New Roman"/>
          <w:bCs/>
          <w:sz w:val="24"/>
          <w:szCs w:val="24"/>
          <w:lang w:val="ru-RU"/>
        </w:rPr>
      </w:pPr>
      <w:r w:rsidRPr="003D21DC">
        <w:rPr>
          <w:rFonts w:ascii="Times New Roman" w:hAnsi="Times New Roman" w:cs="Times New Roman"/>
          <w:bCs/>
          <w:sz w:val="24"/>
          <w:szCs w:val="24"/>
          <w:lang w:val="ru-RU"/>
        </w:rPr>
        <w:t>әдістемені қолдану кезінде анықталған шектеулер мен қиындықтар;</w:t>
      </w:r>
    </w:p>
    <w:p w14:paraId="2CC79FA8" w14:textId="77777777" w:rsidR="0007793D" w:rsidRPr="003D21DC" w:rsidRDefault="0007793D" w:rsidP="0007793D">
      <w:pPr>
        <w:pStyle w:val="a8"/>
        <w:numPr>
          <w:ilvl w:val="0"/>
          <w:numId w:val="54"/>
        </w:numPr>
        <w:tabs>
          <w:tab w:val="left" w:pos="567"/>
          <w:tab w:val="left" w:pos="851"/>
        </w:tabs>
        <w:spacing w:after="0" w:line="240" w:lineRule="auto"/>
        <w:ind w:left="0" w:firstLine="567"/>
        <w:jc w:val="both"/>
        <w:rPr>
          <w:rFonts w:ascii="Times New Roman" w:hAnsi="Times New Roman" w:cs="Times New Roman"/>
          <w:bCs/>
          <w:sz w:val="24"/>
          <w:szCs w:val="24"/>
          <w:lang w:val="ru-RU"/>
        </w:rPr>
      </w:pPr>
      <w:r w:rsidRPr="003D21DC">
        <w:rPr>
          <w:rFonts w:ascii="Times New Roman" w:hAnsi="Times New Roman" w:cs="Times New Roman"/>
          <w:bCs/>
          <w:sz w:val="24"/>
          <w:szCs w:val="24"/>
          <w:lang w:val="ru-RU"/>
        </w:rPr>
        <w:t>сыртқы және ішкі аудиторлық ескертулер және ұсыныстар.</w:t>
      </w:r>
    </w:p>
    <w:p w14:paraId="0144AF33" w14:textId="77777777" w:rsidR="0007793D" w:rsidRPr="007B7706" w:rsidRDefault="0007793D" w:rsidP="0007793D">
      <w:pPr>
        <w:tabs>
          <w:tab w:val="left" w:pos="567"/>
        </w:tabs>
        <w:spacing w:after="0" w:line="240" w:lineRule="auto"/>
        <w:ind w:firstLine="567"/>
        <w:jc w:val="both"/>
        <w:rPr>
          <w:rFonts w:ascii="Times New Roman" w:hAnsi="Times New Roman" w:cs="Times New Roman"/>
          <w:bCs/>
          <w:sz w:val="24"/>
          <w:szCs w:val="24"/>
          <w:lang w:val="ru-RU"/>
        </w:rPr>
      </w:pPr>
      <w:r w:rsidRPr="003D21DC">
        <w:rPr>
          <w:rFonts w:ascii="Times New Roman" w:hAnsi="Times New Roman" w:cs="Times New Roman"/>
          <w:bCs/>
          <w:sz w:val="24"/>
          <w:szCs w:val="24"/>
          <w:lang w:val="ru-RU"/>
        </w:rPr>
        <w:t xml:space="preserve">9.3 </w:t>
      </w:r>
      <w:r w:rsidRPr="00D87437">
        <w:rPr>
          <w:rFonts w:ascii="Times New Roman" w:hAnsi="Times New Roman" w:cs="Times New Roman"/>
          <w:bCs/>
          <w:sz w:val="24"/>
          <w:szCs w:val="24"/>
          <w:lang w:val="ru-RU"/>
        </w:rPr>
        <w:t>Жүйенің тұрақты жұмыс істеуін және дамуын қамтамасыз ету мақсатында Комплаенс жөніндегі офицер іске асырылатын процестердің сапасы мен нәтижелілігіне бағалау жүргізеді, оның ішінде</w:t>
      </w:r>
      <w:r w:rsidRPr="003D21DC">
        <w:rPr>
          <w:rFonts w:ascii="Times New Roman" w:hAnsi="Times New Roman" w:cs="Times New Roman"/>
          <w:bCs/>
          <w:sz w:val="24"/>
          <w:szCs w:val="24"/>
          <w:lang w:val="ru-RU"/>
        </w:rPr>
        <w:t>:</w:t>
      </w:r>
    </w:p>
    <w:p w14:paraId="4301EFB9" w14:textId="77777777" w:rsidR="0007793D" w:rsidRPr="0066386B" w:rsidRDefault="0007793D" w:rsidP="0007793D">
      <w:pPr>
        <w:pStyle w:val="a8"/>
        <w:numPr>
          <w:ilvl w:val="0"/>
          <w:numId w:val="54"/>
        </w:numPr>
        <w:tabs>
          <w:tab w:val="left" w:pos="567"/>
          <w:tab w:val="left" w:pos="851"/>
        </w:tabs>
        <w:spacing w:after="0" w:line="240" w:lineRule="auto"/>
        <w:ind w:left="0" w:firstLine="567"/>
        <w:jc w:val="both"/>
        <w:rPr>
          <w:rFonts w:ascii="Times New Roman" w:hAnsi="Times New Roman" w:cs="Times New Roman"/>
          <w:bCs/>
          <w:sz w:val="24"/>
          <w:szCs w:val="24"/>
          <w:lang w:val="ru-RU"/>
        </w:rPr>
      </w:pPr>
      <w:r w:rsidRPr="0066386B">
        <w:rPr>
          <w:rFonts w:ascii="Times New Roman" w:hAnsi="Times New Roman" w:cs="Times New Roman"/>
          <w:bCs/>
          <w:sz w:val="24"/>
          <w:szCs w:val="24"/>
          <w:lang w:val="ru-RU"/>
        </w:rPr>
        <w:t>сыбайлас жемқорлық тәуекелдерін уақтылы анықтау және бағалау;</w:t>
      </w:r>
    </w:p>
    <w:p w14:paraId="3C566EE4" w14:textId="77777777" w:rsidR="0007793D" w:rsidRPr="0066386B" w:rsidRDefault="0007793D" w:rsidP="0007793D">
      <w:pPr>
        <w:pStyle w:val="a8"/>
        <w:numPr>
          <w:ilvl w:val="0"/>
          <w:numId w:val="54"/>
        </w:numPr>
        <w:tabs>
          <w:tab w:val="left" w:pos="567"/>
          <w:tab w:val="left" w:pos="851"/>
        </w:tabs>
        <w:spacing w:after="0" w:line="240" w:lineRule="auto"/>
        <w:ind w:left="0" w:firstLine="567"/>
        <w:jc w:val="both"/>
        <w:rPr>
          <w:rFonts w:ascii="Times New Roman" w:hAnsi="Times New Roman" w:cs="Times New Roman"/>
          <w:bCs/>
          <w:sz w:val="24"/>
          <w:szCs w:val="24"/>
          <w:lang w:val="ru-RU"/>
        </w:rPr>
      </w:pPr>
      <w:r w:rsidRPr="0066386B">
        <w:rPr>
          <w:rFonts w:ascii="Times New Roman" w:hAnsi="Times New Roman" w:cs="Times New Roman"/>
          <w:bCs/>
          <w:sz w:val="24"/>
          <w:szCs w:val="24"/>
          <w:lang w:val="ru-RU"/>
        </w:rPr>
        <w:t>ұсынылған іс-шаралардың толықтығы мен шынайылығы;</w:t>
      </w:r>
    </w:p>
    <w:p w14:paraId="5AE8E83C" w14:textId="77777777" w:rsidR="0007793D" w:rsidRPr="0066386B" w:rsidRDefault="0007793D" w:rsidP="0007793D">
      <w:pPr>
        <w:pStyle w:val="a8"/>
        <w:numPr>
          <w:ilvl w:val="0"/>
          <w:numId w:val="54"/>
        </w:numPr>
        <w:tabs>
          <w:tab w:val="left" w:pos="567"/>
          <w:tab w:val="left" w:pos="851"/>
        </w:tabs>
        <w:spacing w:after="0" w:line="240" w:lineRule="auto"/>
        <w:ind w:left="0" w:firstLine="567"/>
        <w:jc w:val="both"/>
        <w:rPr>
          <w:rFonts w:ascii="Times New Roman" w:hAnsi="Times New Roman" w:cs="Times New Roman"/>
          <w:bCs/>
          <w:sz w:val="24"/>
          <w:szCs w:val="24"/>
          <w:lang w:val="ru-RU"/>
        </w:rPr>
      </w:pPr>
      <w:r w:rsidRPr="0066386B">
        <w:rPr>
          <w:rFonts w:ascii="Times New Roman" w:hAnsi="Times New Roman" w:cs="Times New Roman"/>
          <w:bCs/>
          <w:sz w:val="24"/>
          <w:szCs w:val="24"/>
          <w:lang w:val="ru-RU"/>
        </w:rPr>
        <w:t>қабылданған шаралардың орындалу деңгейі;</w:t>
      </w:r>
    </w:p>
    <w:p w14:paraId="3422239C" w14:textId="77777777" w:rsidR="0007793D" w:rsidRPr="0066386B" w:rsidRDefault="0007793D" w:rsidP="0007793D">
      <w:pPr>
        <w:pStyle w:val="a8"/>
        <w:numPr>
          <w:ilvl w:val="0"/>
          <w:numId w:val="54"/>
        </w:numPr>
        <w:tabs>
          <w:tab w:val="left" w:pos="567"/>
          <w:tab w:val="left" w:pos="851"/>
        </w:tabs>
        <w:spacing w:after="0" w:line="240" w:lineRule="auto"/>
        <w:ind w:left="0" w:firstLine="567"/>
        <w:jc w:val="both"/>
        <w:rPr>
          <w:rFonts w:ascii="Times New Roman" w:hAnsi="Times New Roman" w:cs="Times New Roman"/>
          <w:bCs/>
          <w:sz w:val="24"/>
          <w:szCs w:val="24"/>
          <w:lang w:val="ru-RU"/>
        </w:rPr>
      </w:pPr>
      <w:r w:rsidRPr="0066386B">
        <w:rPr>
          <w:rFonts w:ascii="Times New Roman" w:hAnsi="Times New Roman" w:cs="Times New Roman"/>
          <w:bCs/>
          <w:sz w:val="24"/>
          <w:szCs w:val="24"/>
          <w:lang w:val="ru-RU"/>
        </w:rPr>
        <w:t>тәуекелдің қалдық деңгейін төмендету;</w:t>
      </w:r>
    </w:p>
    <w:p w14:paraId="1CBCDB09" w14:textId="77777777" w:rsidR="0007793D" w:rsidRPr="0066386B" w:rsidRDefault="0007793D" w:rsidP="0007793D">
      <w:pPr>
        <w:pStyle w:val="a8"/>
        <w:numPr>
          <w:ilvl w:val="0"/>
          <w:numId w:val="54"/>
        </w:numPr>
        <w:tabs>
          <w:tab w:val="left" w:pos="567"/>
          <w:tab w:val="left" w:pos="851"/>
        </w:tabs>
        <w:spacing w:after="0" w:line="240" w:lineRule="auto"/>
        <w:ind w:left="0" w:firstLine="567"/>
        <w:jc w:val="both"/>
        <w:rPr>
          <w:rFonts w:ascii="Times New Roman" w:hAnsi="Times New Roman" w:cs="Times New Roman"/>
          <w:bCs/>
          <w:sz w:val="24"/>
          <w:szCs w:val="24"/>
          <w:lang w:val="ru-RU"/>
        </w:rPr>
      </w:pPr>
      <w:r w:rsidRPr="00D87437">
        <w:rPr>
          <w:rFonts w:ascii="Times New Roman" w:hAnsi="Times New Roman" w:cs="Times New Roman"/>
          <w:bCs/>
          <w:sz w:val="24"/>
          <w:szCs w:val="24"/>
          <w:lang w:val="ru-RU"/>
        </w:rPr>
        <w:t>процестердің иелері мен құрылымдық бөлімшелер тарапынан кері байланыс</w:t>
      </w:r>
      <w:r w:rsidRPr="0066386B">
        <w:rPr>
          <w:rFonts w:ascii="Times New Roman" w:hAnsi="Times New Roman" w:cs="Times New Roman"/>
          <w:bCs/>
          <w:sz w:val="24"/>
          <w:szCs w:val="24"/>
          <w:lang w:val="ru-RU"/>
        </w:rPr>
        <w:t>.</w:t>
      </w:r>
    </w:p>
    <w:p w14:paraId="142BA710" w14:textId="77777777" w:rsidR="0007793D" w:rsidRPr="007B7706" w:rsidRDefault="0007793D" w:rsidP="0007793D">
      <w:pPr>
        <w:tabs>
          <w:tab w:val="left" w:pos="567"/>
        </w:tabs>
        <w:spacing w:after="0" w:line="240" w:lineRule="auto"/>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9.4 </w:t>
      </w:r>
      <w:r w:rsidRPr="00D87437">
        <w:rPr>
          <w:rFonts w:ascii="Times New Roman" w:hAnsi="Times New Roman" w:cs="Times New Roman"/>
          <w:bCs/>
          <w:sz w:val="24"/>
          <w:szCs w:val="24"/>
          <w:lang w:val="ru-RU"/>
        </w:rPr>
        <w:t>Қажет болған жағдайда Комплаенс жөніндегі офицер осы Әдістеменің ережелерін қайта қарауға бастама жасайды. Әдістемені қайта қарау және жаңарту туралы шешімдер Серіктестіктің ішкі құжаттарында белгіленген тәртіппен қабылданады</w:t>
      </w:r>
      <w:r>
        <w:rPr>
          <w:rFonts w:ascii="Times New Roman" w:hAnsi="Times New Roman" w:cs="Times New Roman"/>
          <w:bCs/>
          <w:sz w:val="24"/>
          <w:szCs w:val="24"/>
          <w:lang w:val="ru-RU"/>
        </w:rPr>
        <w:t>.</w:t>
      </w:r>
    </w:p>
    <w:p w14:paraId="69B4CC87" w14:textId="264DF248" w:rsidR="0007793D" w:rsidRPr="007B7706" w:rsidRDefault="0007793D" w:rsidP="0007793D">
      <w:pPr>
        <w:tabs>
          <w:tab w:val="left" w:pos="567"/>
        </w:tabs>
        <w:spacing w:after="0" w:line="240" w:lineRule="auto"/>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9.5 </w:t>
      </w:r>
      <w:r w:rsidRPr="00D87437">
        <w:rPr>
          <w:rFonts w:ascii="Times New Roman" w:hAnsi="Times New Roman" w:cs="Times New Roman"/>
          <w:bCs/>
          <w:sz w:val="24"/>
          <w:szCs w:val="24"/>
          <w:lang w:val="ru-RU"/>
        </w:rPr>
        <w:t xml:space="preserve">Комплаенс жөніндегі офицер сыбайлас жемқорлыққа қарсы мониторинг, сыбайлас жемқорлық тәуекелдерін талдау және бағалау процестерінің тиімділігін арттыру үшін автоматтандырылған құралдарды енгізу және дамыту бойынша шаралар қабылдайды. Мұндай құралдарды пайдалану комплаенс </w:t>
      </w:r>
      <w:r w:rsidR="008E26C6">
        <w:rPr>
          <w:rFonts w:ascii="Times New Roman" w:hAnsi="Times New Roman" w:cs="Times New Roman"/>
          <w:bCs/>
          <w:sz w:val="24"/>
          <w:szCs w:val="24"/>
          <w:lang w:val="ru-RU"/>
        </w:rPr>
        <w:t>жөніндегі</w:t>
      </w:r>
      <w:r w:rsidRPr="00D87437">
        <w:rPr>
          <w:rFonts w:ascii="Times New Roman" w:hAnsi="Times New Roman" w:cs="Times New Roman"/>
          <w:bCs/>
          <w:sz w:val="24"/>
          <w:szCs w:val="24"/>
          <w:lang w:val="ru-RU"/>
        </w:rPr>
        <w:t xml:space="preserve"> </w:t>
      </w:r>
      <w:r w:rsidR="008E26C6">
        <w:rPr>
          <w:rFonts w:ascii="Times New Roman" w:hAnsi="Times New Roman" w:cs="Times New Roman"/>
          <w:bCs/>
          <w:sz w:val="24"/>
          <w:szCs w:val="24"/>
          <w:lang w:val="ru-RU"/>
        </w:rPr>
        <w:t>о</w:t>
      </w:r>
      <w:r w:rsidRPr="00D87437">
        <w:rPr>
          <w:rFonts w:ascii="Times New Roman" w:hAnsi="Times New Roman" w:cs="Times New Roman"/>
          <w:bCs/>
          <w:sz w:val="24"/>
          <w:szCs w:val="24"/>
          <w:lang w:val="ru-RU"/>
        </w:rPr>
        <w:t>фицердің құзыреті шегінде, басқа мүдделі бөлімшелермен үйлестіре отырып және ақпарат қауіпсіздігі мен оны қорғау жөніндегі ішкі талаптарды сақтай отырып жүзеге асырылады</w:t>
      </w:r>
      <w:r>
        <w:rPr>
          <w:rFonts w:ascii="Times New Roman" w:hAnsi="Times New Roman" w:cs="Times New Roman"/>
          <w:bCs/>
          <w:sz w:val="24"/>
          <w:szCs w:val="24"/>
          <w:lang w:val="ru-RU"/>
        </w:rPr>
        <w:t>.</w:t>
      </w:r>
    </w:p>
    <w:p w14:paraId="58174E54" w14:textId="77777777" w:rsidR="0007793D" w:rsidRPr="00B44C9A" w:rsidRDefault="0007793D" w:rsidP="0007793D">
      <w:pPr>
        <w:tabs>
          <w:tab w:val="left" w:pos="567"/>
        </w:tabs>
        <w:spacing w:after="0" w:line="240" w:lineRule="auto"/>
        <w:ind w:firstLine="567"/>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9.6 </w:t>
      </w:r>
      <w:r w:rsidRPr="00D87437">
        <w:rPr>
          <w:rFonts w:ascii="Times New Roman" w:hAnsi="Times New Roman" w:cs="Times New Roman"/>
          <w:bCs/>
          <w:sz w:val="24"/>
          <w:szCs w:val="24"/>
          <w:lang w:val="ru-RU"/>
        </w:rPr>
        <w:t xml:space="preserve">Әдістемені қайта қарау және сыбайлас жемқорлыққа қарсы мониторинг және сыбайлас жемқорлық тәуекелдерін талдау жүйесін дамыту үш жылда кемінде бір рет не </w:t>
      </w:r>
      <w:r w:rsidRPr="00D87437">
        <w:rPr>
          <w:rFonts w:ascii="Times New Roman" w:hAnsi="Times New Roman" w:cs="Times New Roman"/>
          <w:bCs/>
          <w:sz w:val="24"/>
          <w:szCs w:val="24"/>
          <w:lang w:val="ru-RU"/>
        </w:rPr>
        <w:lastRenderedPageBreak/>
        <w:t>қажеттілігіне қарай Серіктестіктің практикалық қолдану нәтижелері мен стратегиялық қажеттіліктеріне сүйене отырып жүргізіледі</w:t>
      </w:r>
      <w:r>
        <w:rPr>
          <w:rFonts w:ascii="Times New Roman" w:hAnsi="Times New Roman" w:cs="Times New Roman"/>
          <w:bCs/>
          <w:sz w:val="24"/>
          <w:szCs w:val="24"/>
          <w:lang w:val="ru-RU"/>
        </w:rPr>
        <w:t>.</w:t>
      </w:r>
    </w:p>
    <w:p w14:paraId="1124CCF4" w14:textId="77777777" w:rsidR="0007793D" w:rsidRPr="00B44C9A" w:rsidRDefault="0007793D" w:rsidP="0007793D">
      <w:pPr>
        <w:tabs>
          <w:tab w:val="left" w:pos="567"/>
        </w:tabs>
        <w:spacing w:after="0" w:line="240" w:lineRule="auto"/>
        <w:rPr>
          <w:rFonts w:ascii="Times New Roman" w:hAnsi="Times New Roman" w:cs="Times New Roman"/>
          <w:b/>
          <w:bCs/>
          <w:sz w:val="24"/>
          <w:szCs w:val="24"/>
          <w:lang w:val="ru-RU"/>
        </w:rPr>
      </w:pPr>
    </w:p>
    <w:p w14:paraId="4BD75759" w14:textId="77777777" w:rsidR="0007793D" w:rsidRDefault="0007793D" w:rsidP="0007793D">
      <w:pPr>
        <w:pStyle w:val="a8"/>
        <w:numPr>
          <w:ilvl w:val="0"/>
          <w:numId w:val="21"/>
        </w:numPr>
        <w:tabs>
          <w:tab w:val="left" w:pos="284"/>
        </w:tabs>
        <w:spacing w:after="0" w:line="240" w:lineRule="auto"/>
        <w:ind w:left="284" w:hanging="284"/>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Қолданысқа енгізу тәртібі</w:t>
      </w:r>
    </w:p>
    <w:p w14:paraId="1F3EDFB4" w14:textId="77777777" w:rsidR="0007793D" w:rsidRDefault="0007793D" w:rsidP="0007793D">
      <w:pPr>
        <w:tabs>
          <w:tab w:val="left" w:pos="284"/>
        </w:tabs>
        <w:spacing w:after="0" w:line="240" w:lineRule="auto"/>
        <w:rPr>
          <w:rFonts w:ascii="Times New Roman" w:hAnsi="Times New Roman" w:cs="Times New Roman"/>
          <w:b/>
          <w:bCs/>
          <w:sz w:val="24"/>
          <w:szCs w:val="24"/>
          <w:lang w:val="ru-RU"/>
        </w:rPr>
      </w:pPr>
    </w:p>
    <w:p w14:paraId="4A18C538" w14:textId="77777777" w:rsidR="0007793D" w:rsidRDefault="0007793D" w:rsidP="0007793D">
      <w:pPr>
        <w:tabs>
          <w:tab w:val="left" w:pos="993"/>
        </w:tabs>
        <w:spacing w:after="0" w:line="240" w:lineRule="auto"/>
        <w:ind w:firstLine="567"/>
        <w:jc w:val="both"/>
        <w:rPr>
          <w:rFonts w:ascii="Times New Roman" w:hAnsi="Times New Roman" w:cs="Times New Roman"/>
          <w:sz w:val="24"/>
          <w:szCs w:val="24"/>
          <w:lang w:val="ru-RU"/>
        </w:rPr>
      </w:pPr>
      <w:r>
        <w:rPr>
          <w:rFonts w:ascii="Times New Roman" w:hAnsi="Times New Roman"/>
          <w:sz w:val="24"/>
          <w:szCs w:val="24"/>
          <w:lang w:val="ru-RU"/>
        </w:rPr>
        <w:t xml:space="preserve">10.1 </w:t>
      </w:r>
      <w:r w:rsidRPr="00D92118">
        <w:rPr>
          <w:rFonts w:ascii="Times New Roman" w:hAnsi="Times New Roman"/>
          <w:sz w:val="24"/>
          <w:szCs w:val="24"/>
          <w:lang w:val="ru-RU"/>
        </w:rPr>
        <w:t>Осы Әдістеме «KAP Technology» ЖШС Байқау кеңесінің шешіміне сәйкес қолданысқа енгізіледі</w:t>
      </w:r>
      <w:r>
        <w:rPr>
          <w:rFonts w:ascii="Times New Roman" w:hAnsi="Times New Roman" w:cs="Times New Roman"/>
          <w:sz w:val="24"/>
          <w:szCs w:val="24"/>
          <w:lang w:val="ru-RU"/>
        </w:rPr>
        <w:t>.</w:t>
      </w:r>
    </w:p>
    <w:p w14:paraId="3352E477" w14:textId="77777777" w:rsidR="0007793D" w:rsidRPr="00D27313" w:rsidRDefault="0007793D" w:rsidP="0007793D">
      <w:pPr>
        <w:tabs>
          <w:tab w:val="left" w:pos="993"/>
        </w:tabs>
        <w:spacing w:after="0" w:line="240" w:lineRule="auto"/>
        <w:ind w:firstLine="567"/>
        <w:jc w:val="both"/>
        <w:rPr>
          <w:rFonts w:ascii="Times New Roman" w:hAnsi="Times New Roman" w:cs="Times New Roman"/>
          <w:b/>
          <w:bCs/>
          <w:sz w:val="24"/>
          <w:szCs w:val="24"/>
          <w:lang w:val="ru-RU"/>
        </w:rPr>
      </w:pPr>
      <w:r>
        <w:rPr>
          <w:rFonts w:ascii="Times New Roman" w:eastAsia="Calibri" w:hAnsi="Times New Roman" w:cs="Times New Roman"/>
          <w:sz w:val="24"/>
          <w:szCs w:val="24"/>
          <w:lang w:val="ru-RU"/>
        </w:rPr>
        <w:t xml:space="preserve">10.2 </w:t>
      </w:r>
      <w:r w:rsidRPr="00D92118">
        <w:rPr>
          <w:rFonts w:ascii="Times New Roman" w:eastAsia="Calibri" w:hAnsi="Times New Roman" w:cs="Times New Roman"/>
          <w:sz w:val="24"/>
          <w:szCs w:val="24"/>
          <w:lang w:val="ru-RU"/>
        </w:rPr>
        <w:t>Осы Әдістеме «KAP Technology» ЖШС Байқау кеңесінің 2023 жылғы 16 ақпандағы шешімімен бекітілген «KAP Technology» ЖШС-дағы сыбайлас жемқорлық тәуекелдерін бағалау және мониторингілеу</w:t>
      </w:r>
      <w:r>
        <w:rPr>
          <w:rFonts w:ascii="Times New Roman" w:eastAsia="Calibri" w:hAnsi="Times New Roman" w:cs="Times New Roman"/>
          <w:sz w:val="24"/>
          <w:szCs w:val="24"/>
          <w:lang w:val="ru-RU"/>
        </w:rPr>
        <w:t>»</w:t>
      </w:r>
      <w:r w:rsidRPr="00D92118">
        <w:rPr>
          <w:rFonts w:ascii="Times New Roman" w:eastAsia="Calibri" w:hAnsi="Times New Roman" w:cs="Times New Roman"/>
          <w:sz w:val="24"/>
          <w:szCs w:val="24"/>
          <w:lang w:val="ru-RU"/>
        </w:rPr>
        <w:t xml:space="preserve"> әдістемесінің (№ 3/23 хаттама) орнына енгізіледі</w:t>
      </w:r>
      <w:r w:rsidRPr="00D27313">
        <w:rPr>
          <w:rFonts w:ascii="Times New Roman" w:eastAsia="Calibri" w:hAnsi="Times New Roman" w:cs="Times New Roman"/>
          <w:sz w:val="24"/>
          <w:szCs w:val="24"/>
          <w:lang w:val="ru-RU"/>
        </w:rPr>
        <w:t>.</w:t>
      </w:r>
    </w:p>
    <w:p w14:paraId="0E136B05" w14:textId="77777777" w:rsidR="0007793D" w:rsidRPr="00B44C9A" w:rsidRDefault="0007793D" w:rsidP="0007793D">
      <w:pPr>
        <w:tabs>
          <w:tab w:val="left" w:pos="284"/>
          <w:tab w:val="left" w:pos="567"/>
        </w:tabs>
        <w:spacing w:after="0" w:line="240" w:lineRule="auto"/>
        <w:rPr>
          <w:rFonts w:ascii="Times New Roman" w:hAnsi="Times New Roman" w:cs="Times New Roman"/>
          <w:b/>
          <w:sz w:val="24"/>
          <w:szCs w:val="24"/>
          <w:lang w:val="ru-RU"/>
        </w:rPr>
      </w:pPr>
    </w:p>
    <w:p w14:paraId="19FD64BA" w14:textId="77777777" w:rsidR="0007793D" w:rsidRDefault="0007793D" w:rsidP="0007793D">
      <w:pPr>
        <w:pStyle w:val="a8"/>
        <w:numPr>
          <w:ilvl w:val="0"/>
          <w:numId w:val="21"/>
        </w:numPr>
        <w:tabs>
          <w:tab w:val="left" w:pos="284"/>
          <w:tab w:val="left" w:pos="567"/>
        </w:tabs>
        <w:spacing w:after="0" w:line="240" w:lineRule="auto"/>
        <w:ind w:left="284" w:hanging="284"/>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 Қосымшалар</w:t>
      </w:r>
    </w:p>
    <w:p w14:paraId="290DF91B" w14:textId="77777777" w:rsidR="0007793D" w:rsidRDefault="0007793D" w:rsidP="0007793D">
      <w:pPr>
        <w:tabs>
          <w:tab w:val="left" w:pos="284"/>
          <w:tab w:val="left" w:pos="567"/>
        </w:tabs>
        <w:spacing w:after="0" w:line="240" w:lineRule="auto"/>
        <w:rPr>
          <w:rFonts w:ascii="Times New Roman" w:hAnsi="Times New Roman" w:cs="Times New Roman"/>
          <w:b/>
          <w:sz w:val="24"/>
          <w:szCs w:val="24"/>
          <w:lang w:val="ru-RU"/>
        </w:rPr>
      </w:pPr>
    </w:p>
    <w:p w14:paraId="181A49DE" w14:textId="77777777" w:rsidR="0007793D" w:rsidRDefault="0007793D" w:rsidP="0007793D">
      <w:pPr>
        <w:tabs>
          <w:tab w:val="left" w:pos="56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11.1 </w:t>
      </w:r>
      <w:r w:rsidRPr="00D92118">
        <w:rPr>
          <w:rFonts w:ascii="Times New Roman" w:hAnsi="Times New Roman" w:cs="Times New Roman"/>
          <w:sz w:val="24"/>
          <w:szCs w:val="24"/>
          <w:lang w:val="ru-RU"/>
        </w:rPr>
        <w:t>1-қосымша. Сыбайлас жемқорлық тәуекелдерін ішкі талдау нәтижелері бойынша анықталған сыбайлас жемқорлық құқық бұзушылықтарды жасауға ықпал ететін себептер мен жағдайларды жою жөніндегі іс-шаралар жоспарының нысаны</w:t>
      </w:r>
      <w:r>
        <w:rPr>
          <w:rFonts w:ascii="Times New Roman" w:hAnsi="Times New Roman" w:cs="Times New Roman"/>
          <w:sz w:val="24"/>
          <w:szCs w:val="24"/>
          <w:lang w:val="ru-RU"/>
        </w:rPr>
        <w:t>.</w:t>
      </w:r>
    </w:p>
    <w:p w14:paraId="439080F2" w14:textId="77777777" w:rsidR="0007793D" w:rsidRDefault="0007793D" w:rsidP="0007793D">
      <w:pPr>
        <w:tabs>
          <w:tab w:val="left" w:pos="567"/>
        </w:tabs>
        <w:spacing w:after="0" w:line="240" w:lineRule="auto"/>
        <w:ind w:firstLine="567"/>
        <w:jc w:val="both"/>
        <w:rPr>
          <w:rFonts w:ascii="Times New Roman" w:hAnsi="Times New Roman" w:cs="Times New Roman"/>
          <w:b/>
          <w:sz w:val="24"/>
          <w:lang w:val="ru-RU"/>
        </w:rPr>
      </w:pPr>
      <w:r>
        <w:rPr>
          <w:rFonts w:ascii="Times New Roman" w:hAnsi="Times New Roman" w:cs="Times New Roman"/>
          <w:sz w:val="24"/>
          <w:szCs w:val="24"/>
          <w:lang w:val="ru-RU"/>
        </w:rPr>
        <w:t xml:space="preserve">11.2 </w:t>
      </w:r>
      <w:r w:rsidRPr="005A5541">
        <w:rPr>
          <w:rFonts w:ascii="Times New Roman" w:hAnsi="Times New Roman" w:cs="Times New Roman"/>
          <w:sz w:val="24"/>
          <w:szCs w:val="24"/>
          <w:lang w:val="ru-RU"/>
        </w:rPr>
        <w:t>2-қосымша. Сыбайлас жемқорлық тәуекелдерін ішкі талдау нәтижелері бойынша анықталған сыбайлас жемқорлық құқық бұзушылықтарды жасауға ықпал ететін себептер мен жағдайларды жою жөніндегі іс-шаралар жоспарының орындалуы туралы ақпарат нысаны</w:t>
      </w:r>
      <w:r>
        <w:rPr>
          <w:rFonts w:ascii="Times New Roman" w:hAnsi="Times New Roman" w:cs="Times New Roman"/>
          <w:sz w:val="24"/>
          <w:szCs w:val="24"/>
          <w:lang w:val="ru-RU"/>
        </w:rPr>
        <w:t>.</w:t>
      </w:r>
      <w:r>
        <w:rPr>
          <w:rFonts w:ascii="Times New Roman" w:hAnsi="Times New Roman" w:cs="Times New Roman"/>
          <w:b/>
          <w:sz w:val="24"/>
          <w:lang w:val="ru-RU"/>
        </w:rPr>
        <w:br w:type="page"/>
      </w:r>
    </w:p>
    <w:p w14:paraId="19AF9FB4" w14:textId="77777777" w:rsidR="0007793D" w:rsidRPr="003265B8" w:rsidRDefault="0007793D" w:rsidP="0007793D">
      <w:pPr>
        <w:tabs>
          <w:tab w:val="left" w:pos="567"/>
        </w:tabs>
        <w:spacing w:after="0" w:line="240" w:lineRule="auto"/>
        <w:jc w:val="center"/>
        <w:rPr>
          <w:rFonts w:ascii="Times New Roman" w:hAnsi="Times New Roman" w:cs="Times New Roman"/>
          <w:sz w:val="24"/>
          <w:szCs w:val="24"/>
          <w:lang w:val="ru-RU"/>
        </w:rPr>
      </w:pPr>
      <w:r w:rsidRPr="00DF04E3">
        <w:rPr>
          <w:rFonts w:ascii="Times New Roman" w:hAnsi="Times New Roman" w:cs="Times New Roman"/>
          <w:b/>
          <w:sz w:val="24"/>
          <w:lang w:val="ru-RU"/>
        </w:rPr>
        <w:lastRenderedPageBreak/>
        <w:t>1</w:t>
      </w:r>
      <w:r>
        <w:rPr>
          <w:rFonts w:ascii="Times New Roman" w:hAnsi="Times New Roman" w:cs="Times New Roman"/>
          <w:b/>
          <w:sz w:val="24"/>
          <w:lang w:val="ru-RU"/>
        </w:rPr>
        <w:t>-қ</w:t>
      </w:r>
      <w:r w:rsidRPr="00DF04E3">
        <w:rPr>
          <w:rFonts w:ascii="Times New Roman" w:hAnsi="Times New Roman" w:cs="Times New Roman"/>
          <w:b/>
          <w:sz w:val="24"/>
          <w:lang w:val="ru-RU"/>
        </w:rPr>
        <w:t>осымша</w:t>
      </w:r>
    </w:p>
    <w:p w14:paraId="018E836D" w14:textId="77777777" w:rsidR="0007793D" w:rsidRPr="00DF04E3" w:rsidRDefault="0007793D" w:rsidP="0007793D">
      <w:pPr>
        <w:pStyle w:val="a7"/>
        <w:jc w:val="center"/>
        <w:rPr>
          <w:rFonts w:ascii="Times New Roman" w:hAnsi="Times New Roman" w:cs="Times New Roman"/>
          <w:sz w:val="24"/>
          <w:lang w:val="ru-RU"/>
        </w:rPr>
      </w:pPr>
      <w:r w:rsidRPr="00DF04E3">
        <w:rPr>
          <w:rFonts w:ascii="Times New Roman" w:hAnsi="Times New Roman" w:cs="Times New Roman"/>
          <w:sz w:val="24"/>
          <w:lang w:val="ru-RU"/>
        </w:rPr>
        <w:t>(міндетті)</w:t>
      </w:r>
    </w:p>
    <w:p w14:paraId="5354A791" w14:textId="77777777" w:rsidR="0007793D" w:rsidRDefault="0007793D" w:rsidP="0007793D">
      <w:pPr>
        <w:pStyle w:val="a7"/>
        <w:rPr>
          <w:rFonts w:ascii="Times New Roman" w:hAnsi="Times New Roman" w:cs="Times New Roman"/>
          <w:sz w:val="24"/>
          <w:lang w:val="ru-RU"/>
        </w:rPr>
      </w:pPr>
    </w:p>
    <w:p w14:paraId="71AD3DA4" w14:textId="77777777" w:rsidR="0007793D" w:rsidRDefault="0007793D" w:rsidP="0007793D">
      <w:pPr>
        <w:pStyle w:val="a7"/>
        <w:jc w:val="center"/>
        <w:rPr>
          <w:rFonts w:ascii="Times New Roman" w:hAnsi="Times New Roman" w:cs="Times New Roman"/>
          <w:sz w:val="24"/>
          <w:lang w:val="ru-RU"/>
        </w:rPr>
      </w:pPr>
      <w:r>
        <w:rPr>
          <w:rFonts w:ascii="Times New Roman" w:hAnsi="Times New Roman" w:cs="Times New Roman"/>
          <w:sz w:val="24"/>
          <w:lang w:val="ru-RU"/>
        </w:rPr>
        <w:t>Нысан</w:t>
      </w:r>
    </w:p>
    <w:p w14:paraId="1E22AB53" w14:textId="77777777" w:rsidR="0007793D" w:rsidRPr="00DF04E3" w:rsidRDefault="0007793D" w:rsidP="0007793D">
      <w:pPr>
        <w:pStyle w:val="a7"/>
        <w:jc w:val="center"/>
        <w:rPr>
          <w:rFonts w:ascii="Times New Roman" w:hAnsi="Times New Roman" w:cs="Times New Roman"/>
          <w:sz w:val="24"/>
          <w:lang w:val="ru-RU"/>
        </w:rPr>
      </w:pPr>
    </w:p>
    <w:p w14:paraId="3313549D" w14:textId="77777777" w:rsidR="0007793D" w:rsidRPr="005B631B" w:rsidRDefault="0007793D" w:rsidP="0007793D">
      <w:pPr>
        <w:pStyle w:val="a7"/>
        <w:ind w:firstLine="6096"/>
        <w:jc w:val="both"/>
        <w:rPr>
          <w:rFonts w:ascii="Times New Roman" w:hAnsi="Times New Roman" w:cs="Times New Roman"/>
          <w:b/>
          <w:sz w:val="24"/>
          <w:lang w:val="ru-RU"/>
        </w:rPr>
      </w:pPr>
      <w:r>
        <w:rPr>
          <w:rFonts w:ascii="Times New Roman" w:hAnsi="Times New Roman" w:cs="Times New Roman"/>
          <w:b/>
          <w:sz w:val="24"/>
          <w:lang w:val="ru-RU"/>
        </w:rPr>
        <w:t>«БЕКІТЕМІН»</w:t>
      </w:r>
    </w:p>
    <w:p w14:paraId="07A1CD20" w14:textId="77777777" w:rsidR="0007793D" w:rsidRPr="00EC09AB" w:rsidRDefault="0007793D" w:rsidP="0007793D">
      <w:pPr>
        <w:pStyle w:val="a7"/>
        <w:ind w:firstLine="6096"/>
        <w:jc w:val="both"/>
        <w:rPr>
          <w:rFonts w:ascii="Times New Roman" w:hAnsi="Times New Roman" w:cs="Times New Roman"/>
          <w:sz w:val="24"/>
          <w:lang w:val="ru-RU"/>
        </w:rPr>
      </w:pPr>
      <w:r w:rsidRPr="00EC09AB">
        <w:rPr>
          <w:rFonts w:ascii="Times New Roman" w:hAnsi="Times New Roman" w:cs="Times New Roman"/>
          <w:sz w:val="24"/>
          <w:lang w:val="ru-RU"/>
        </w:rPr>
        <w:t>_____________________________</w:t>
      </w:r>
    </w:p>
    <w:p w14:paraId="6547000B" w14:textId="77777777" w:rsidR="0007793D" w:rsidRDefault="0007793D" w:rsidP="0007793D">
      <w:pPr>
        <w:pStyle w:val="a7"/>
        <w:ind w:firstLine="6096"/>
        <w:jc w:val="both"/>
        <w:rPr>
          <w:rFonts w:ascii="Times New Roman" w:hAnsi="Times New Roman" w:cs="Times New Roman"/>
          <w:sz w:val="24"/>
          <w:lang w:val="ru-RU"/>
        </w:rPr>
      </w:pPr>
      <w:r>
        <w:rPr>
          <w:rFonts w:ascii="Times New Roman" w:hAnsi="Times New Roman" w:cs="Times New Roman"/>
          <w:sz w:val="24"/>
          <w:lang w:val="ru-RU"/>
        </w:rPr>
        <w:t>(</w:t>
      </w:r>
      <w:r w:rsidRPr="005A5541">
        <w:rPr>
          <w:rFonts w:ascii="Times New Roman" w:hAnsi="Times New Roman" w:cs="Times New Roman"/>
          <w:sz w:val="24"/>
          <w:lang w:val="ru-RU"/>
        </w:rPr>
        <w:t xml:space="preserve">бекітуші тұлғаның лауазымының </w:t>
      </w:r>
    </w:p>
    <w:p w14:paraId="6FD98168" w14:textId="77777777" w:rsidR="0007793D" w:rsidRPr="00EC09AB" w:rsidRDefault="0007793D" w:rsidP="0007793D">
      <w:pPr>
        <w:pStyle w:val="a7"/>
        <w:ind w:firstLine="6096"/>
        <w:jc w:val="both"/>
        <w:rPr>
          <w:rFonts w:ascii="Times New Roman" w:hAnsi="Times New Roman" w:cs="Times New Roman"/>
          <w:sz w:val="24"/>
          <w:lang w:val="ru-RU"/>
        </w:rPr>
      </w:pPr>
      <w:r w:rsidRPr="005A5541">
        <w:rPr>
          <w:rFonts w:ascii="Times New Roman" w:hAnsi="Times New Roman" w:cs="Times New Roman"/>
          <w:sz w:val="24"/>
          <w:lang w:val="ru-RU"/>
        </w:rPr>
        <w:t>атауы, тегі, аты-жөні</w:t>
      </w:r>
      <w:r>
        <w:rPr>
          <w:rFonts w:ascii="Times New Roman" w:hAnsi="Times New Roman" w:cs="Times New Roman"/>
          <w:sz w:val="24"/>
          <w:lang w:val="ru-RU"/>
        </w:rPr>
        <w:t>)</w:t>
      </w:r>
    </w:p>
    <w:p w14:paraId="064663B4" w14:textId="77777777" w:rsidR="0007793D" w:rsidRPr="00EC09AB" w:rsidRDefault="0007793D" w:rsidP="0007793D">
      <w:pPr>
        <w:pStyle w:val="a7"/>
        <w:ind w:firstLine="6096"/>
        <w:jc w:val="both"/>
        <w:rPr>
          <w:rFonts w:ascii="Times New Roman" w:hAnsi="Times New Roman" w:cs="Times New Roman"/>
          <w:sz w:val="24"/>
          <w:lang w:val="ru-RU"/>
        </w:rPr>
      </w:pPr>
      <w:r w:rsidRPr="00EC09AB">
        <w:rPr>
          <w:rFonts w:ascii="Times New Roman" w:hAnsi="Times New Roman" w:cs="Times New Roman"/>
          <w:sz w:val="24"/>
          <w:lang w:val="ru-RU"/>
        </w:rPr>
        <w:t>_____________________________</w:t>
      </w:r>
    </w:p>
    <w:p w14:paraId="556B99AD" w14:textId="77777777" w:rsidR="0007793D" w:rsidRPr="00EC09AB" w:rsidRDefault="0007793D" w:rsidP="0007793D">
      <w:pPr>
        <w:pStyle w:val="a7"/>
        <w:ind w:firstLine="6096"/>
        <w:jc w:val="both"/>
        <w:rPr>
          <w:rFonts w:ascii="Times New Roman" w:hAnsi="Times New Roman" w:cs="Times New Roman"/>
          <w:sz w:val="24"/>
          <w:lang w:val="ru-RU"/>
        </w:rPr>
      </w:pPr>
      <w:r w:rsidRPr="00EC09AB">
        <w:rPr>
          <w:rFonts w:ascii="Times New Roman" w:hAnsi="Times New Roman" w:cs="Times New Roman"/>
          <w:sz w:val="24"/>
          <w:lang w:val="ru-RU"/>
        </w:rPr>
        <w:t>(бекітуші тұлғаның қолы)</w:t>
      </w:r>
    </w:p>
    <w:p w14:paraId="1BF35EE9" w14:textId="77777777" w:rsidR="0007793D" w:rsidRPr="00EC09AB" w:rsidRDefault="0007793D" w:rsidP="0007793D">
      <w:pPr>
        <w:pStyle w:val="a7"/>
        <w:ind w:firstLine="6096"/>
        <w:jc w:val="both"/>
        <w:rPr>
          <w:rFonts w:ascii="Times New Roman" w:hAnsi="Times New Roman" w:cs="Times New Roman"/>
          <w:sz w:val="24"/>
          <w:lang w:val="ru-RU"/>
        </w:rPr>
      </w:pPr>
      <w:r>
        <w:rPr>
          <w:rFonts w:ascii="Times New Roman" w:hAnsi="Times New Roman" w:cs="Times New Roman"/>
          <w:sz w:val="24"/>
          <w:lang w:val="ru-RU"/>
        </w:rPr>
        <w:t>«____» ___________ 20__ жыл</w:t>
      </w:r>
    </w:p>
    <w:p w14:paraId="628CDB0C" w14:textId="77777777" w:rsidR="0007793D" w:rsidRPr="00EC09AB" w:rsidRDefault="0007793D" w:rsidP="0007793D">
      <w:pPr>
        <w:pStyle w:val="a7"/>
        <w:jc w:val="both"/>
        <w:rPr>
          <w:rFonts w:ascii="Times New Roman" w:hAnsi="Times New Roman" w:cs="Times New Roman"/>
          <w:sz w:val="24"/>
          <w:lang w:val="ru-RU"/>
        </w:rPr>
      </w:pPr>
      <w:r w:rsidRPr="00EC09AB">
        <w:rPr>
          <w:rFonts w:ascii="Times New Roman" w:hAnsi="Times New Roman" w:cs="Times New Roman"/>
          <w:sz w:val="24"/>
          <w:lang w:val="ru-RU"/>
        </w:rPr>
        <w:t xml:space="preserve">           </w:t>
      </w:r>
    </w:p>
    <w:p w14:paraId="50BC435C" w14:textId="77777777" w:rsidR="0007793D" w:rsidRDefault="0007793D" w:rsidP="0007793D">
      <w:pPr>
        <w:pStyle w:val="a7"/>
        <w:jc w:val="both"/>
        <w:rPr>
          <w:rFonts w:ascii="Times New Roman" w:hAnsi="Times New Roman" w:cs="Times New Roman"/>
          <w:b/>
          <w:sz w:val="24"/>
          <w:lang w:val="ru-RU"/>
        </w:rPr>
      </w:pPr>
    </w:p>
    <w:p w14:paraId="6170FEC1" w14:textId="77777777" w:rsidR="0007793D" w:rsidRPr="005B631B" w:rsidRDefault="0007793D" w:rsidP="0007793D">
      <w:pPr>
        <w:pStyle w:val="a7"/>
        <w:jc w:val="center"/>
        <w:rPr>
          <w:rFonts w:ascii="Times New Roman" w:hAnsi="Times New Roman" w:cs="Times New Roman"/>
          <w:b/>
          <w:sz w:val="24"/>
          <w:lang w:val="ru-RU"/>
        </w:rPr>
      </w:pPr>
      <w:r w:rsidRPr="005A5541">
        <w:rPr>
          <w:rFonts w:ascii="Times New Roman" w:hAnsi="Times New Roman" w:cs="Times New Roman"/>
          <w:b/>
          <w:sz w:val="24"/>
          <w:lang w:val="ru-RU"/>
        </w:rPr>
        <w:t xml:space="preserve">____________________________ </w:t>
      </w:r>
      <w:r w:rsidRPr="005A5541">
        <w:rPr>
          <w:rFonts w:ascii="Times New Roman" w:hAnsi="Times New Roman" w:cs="Times New Roman"/>
          <w:sz w:val="24"/>
          <w:lang w:val="ru-RU"/>
        </w:rPr>
        <w:t xml:space="preserve">(талдау объектісінің </w:t>
      </w:r>
      <w:proofErr w:type="gramStart"/>
      <w:r w:rsidRPr="005A5541">
        <w:rPr>
          <w:rFonts w:ascii="Times New Roman" w:hAnsi="Times New Roman" w:cs="Times New Roman"/>
          <w:sz w:val="24"/>
          <w:lang w:val="ru-RU"/>
        </w:rPr>
        <w:t>атауы)</w:t>
      </w:r>
      <w:r w:rsidRPr="005A5541">
        <w:rPr>
          <w:rFonts w:ascii="Times New Roman" w:hAnsi="Times New Roman" w:cs="Times New Roman"/>
          <w:b/>
          <w:sz w:val="24"/>
          <w:lang w:val="ru-RU"/>
        </w:rPr>
        <w:t xml:space="preserve"> </w:t>
      </w:r>
      <w:r>
        <w:rPr>
          <w:rFonts w:ascii="Times New Roman" w:hAnsi="Times New Roman" w:cs="Times New Roman"/>
          <w:b/>
          <w:sz w:val="24"/>
          <w:lang w:val="ru-RU"/>
        </w:rPr>
        <w:t xml:space="preserve">  </w:t>
      </w:r>
      <w:proofErr w:type="gramEnd"/>
      <w:r>
        <w:rPr>
          <w:rFonts w:ascii="Times New Roman" w:hAnsi="Times New Roman" w:cs="Times New Roman"/>
          <w:b/>
          <w:sz w:val="24"/>
          <w:lang w:val="ru-RU"/>
        </w:rPr>
        <w:t xml:space="preserve">                                             </w:t>
      </w:r>
      <w:r w:rsidRPr="005A5541">
        <w:rPr>
          <w:rFonts w:ascii="Times New Roman" w:hAnsi="Times New Roman" w:cs="Times New Roman"/>
          <w:b/>
          <w:sz w:val="24"/>
          <w:lang w:val="ru-RU"/>
        </w:rPr>
        <w:t>сыбайлас жемқорлық тәуекелдерін ішкі талдау нәтижелері бойынша анықталған сыбайлас жемқорлық құқық бұзушылықтарды жасауға ықпал ететін себептер мен жағдайларды жою жөніндегі іс-шаралар жоспары</w:t>
      </w:r>
    </w:p>
    <w:p w14:paraId="46EA2641" w14:textId="77777777" w:rsidR="0007793D" w:rsidRDefault="0007793D" w:rsidP="0007793D">
      <w:pPr>
        <w:pStyle w:val="a7"/>
        <w:jc w:val="both"/>
        <w:rPr>
          <w:rFonts w:ascii="Times New Roman" w:hAnsi="Times New Roman" w:cs="Times New Roman"/>
          <w:b/>
          <w:sz w:val="24"/>
          <w:lang w:val="ru-RU"/>
        </w:rPr>
      </w:pPr>
    </w:p>
    <w:tbl>
      <w:tblPr>
        <w:tblStyle w:val="aa"/>
        <w:tblW w:w="0" w:type="auto"/>
        <w:tblLook w:val="04A0" w:firstRow="1" w:lastRow="0" w:firstColumn="1" w:lastColumn="0" w:noHBand="0" w:noVBand="1"/>
      </w:tblPr>
      <w:tblGrid>
        <w:gridCol w:w="666"/>
        <w:gridCol w:w="1828"/>
        <w:gridCol w:w="1807"/>
        <w:gridCol w:w="1790"/>
        <w:gridCol w:w="1759"/>
        <w:gridCol w:w="1828"/>
      </w:tblGrid>
      <w:tr w:rsidR="0007793D" w:rsidRPr="008E06A7" w14:paraId="5D518C6E" w14:textId="77777777" w:rsidTr="002D6070">
        <w:tc>
          <w:tcPr>
            <w:tcW w:w="666" w:type="dxa"/>
          </w:tcPr>
          <w:p w14:paraId="1FCA53EC" w14:textId="77777777" w:rsidR="0007793D" w:rsidRPr="008E06A7" w:rsidRDefault="0007793D" w:rsidP="002D6070">
            <w:pPr>
              <w:pStyle w:val="a7"/>
              <w:jc w:val="center"/>
              <w:rPr>
                <w:rFonts w:ascii="Times New Roman" w:hAnsi="Times New Roman" w:cs="Times New Roman"/>
                <w:sz w:val="24"/>
                <w:lang w:val="ru-RU"/>
              </w:rPr>
            </w:pPr>
            <w:r w:rsidRPr="008E06A7">
              <w:rPr>
                <w:rFonts w:ascii="Times New Roman" w:hAnsi="Times New Roman" w:cs="Times New Roman"/>
                <w:sz w:val="24"/>
                <w:lang w:val="ru-RU"/>
              </w:rPr>
              <w:t>№ р/с</w:t>
            </w:r>
          </w:p>
        </w:tc>
        <w:tc>
          <w:tcPr>
            <w:tcW w:w="1828" w:type="dxa"/>
          </w:tcPr>
          <w:p w14:paraId="30024313" w14:textId="77777777" w:rsidR="0007793D" w:rsidRPr="008E06A7" w:rsidRDefault="0007793D" w:rsidP="002D6070">
            <w:pPr>
              <w:pStyle w:val="a7"/>
              <w:jc w:val="center"/>
              <w:rPr>
                <w:rFonts w:ascii="Times New Roman" w:hAnsi="Times New Roman" w:cs="Times New Roman"/>
                <w:sz w:val="24"/>
                <w:lang w:val="ru-RU"/>
              </w:rPr>
            </w:pPr>
            <w:proofErr w:type="gramStart"/>
            <w:r>
              <w:rPr>
                <w:rFonts w:ascii="Times New Roman" w:hAnsi="Times New Roman" w:cs="Times New Roman"/>
                <w:sz w:val="24"/>
                <w:lang w:val="ru-RU"/>
              </w:rPr>
              <w:t xml:space="preserve">СЖТІТ </w:t>
            </w:r>
            <w:r w:rsidRPr="008E06A7">
              <w:rPr>
                <w:rFonts w:ascii="Times New Roman" w:hAnsi="Times New Roman" w:cs="Times New Roman"/>
                <w:sz w:val="24"/>
                <w:lang w:val="ru-RU"/>
              </w:rPr>
              <w:t xml:space="preserve"> нәтижелері</w:t>
            </w:r>
            <w:proofErr w:type="gramEnd"/>
            <w:r w:rsidRPr="008E06A7">
              <w:rPr>
                <w:rFonts w:ascii="Times New Roman" w:hAnsi="Times New Roman" w:cs="Times New Roman"/>
                <w:sz w:val="24"/>
                <w:lang w:val="ru-RU"/>
              </w:rPr>
              <w:t xml:space="preserve"> бойынша ұсыным</w:t>
            </w:r>
          </w:p>
        </w:tc>
        <w:tc>
          <w:tcPr>
            <w:tcW w:w="1807" w:type="dxa"/>
          </w:tcPr>
          <w:p w14:paraId="61D40E89" w14:textId="77777777" w:rsidR="0007793D" w:rsidRPr="008E06A7" w:rsidRDefault="0007793D" w:rsidP="002D6070">
            <w:pPr>
              <w:pStyle w:val="a7"/>
              <w:jc w:val="center"/>
              <w:rPr>
                <w:rFonts w:ascii="Times New Roman" w:hAnsi="Times New Roman" w:cs="Times New Roman"/>
                <w:sz w:val="24"/>
                <w:lang w:val="ru-RU"/>
              </w:rPr>
            </w:pPr>
            <w:r w:rsidRPr="008E06A7">
              <w:rPr>
                <w:rFonts w:ascii="Times New Roman" w:hAnsi="Times New Roman" w:cs="Times New Roman"/>
                <w:sz w:val="24"/>
                <w:lang w:val="ru-RU"/>
              </w:rPr>
              <w:t>Ұсынымдарды орындау шеңберіндегі іс-шаралар</w:t>
            </w:r>
          </w:p>
        </w:tc>
        <w:tc>
          <w:tcPr>
            <w:tcW w:w="1790" w:type="dxa"/>
          </w:tcPr>
          <w:p w14:paraId="1F3E876C" w14:textId="77777777" w:rsidR="0007793D" w:rsidRPr="008E06A7" w:rsidRDefault="0007793D" w:rsidP="002D6070">
            <w:pPr>
              <w:pStyle w:val="a7"/>
              <w:jc w:val="center"/>
              <w:rPr>
                <w:rFonts w:ascii="Times New Roman" w:hAnsi="Times New Roman" w:cs="Times New Roman"/>
                <w:sz w:val="24"/>
                <w:lang w:val="ru-RU"/>
              </w:rPr>
            </w:pPr>
            <w:r w:rsidRPr="008E06A7">
              <w:rPr>
                <w:rFonts w:ascii="Times New Roman" w:hAnsi="Times New Roman" w:cs="Times New Roman"/>
                <w:sz w:val="24"/>
                <w:lang w:val="ru-RU"/>
              </w:rPr>
              <w:t>Іс-шараның аяқталу нысаны</w:t>
            </w:r>
          </w:p>
        </w:tc>
        <w:tc>
          <w:tcPr>
            <w:tcW w:w="1759" w:type="dxa"/>
          </w:tcPr>
          <w:p w14:paraId="3CDDF20E" w14:textId="77777777" w:rsidR="0007793D" w:rsidRPr="00D86B66" w:rsidRDefault="0007793D" w:rsidP="002D6070">
            <w:pPr>
              <w:pStyle w:val="a7"/>
              <w:jc w:val="center"/>
              <w:rPr>
                <w:rFonts w:ascii="Times New Roman" w:hAnsi="Times New Roman" w:cs="Times New Roman"/>
                <w:sz w:val="24"/>
                <w:lang w:val="ru-RU"/>
              </w:rPr>
            </w:pPr>
            <w:r>
              <w:rPr>
                <w:rFonts w:ascii="Times New Roman" w:hAnsi="Times New Roman" w:cs="Times New Roman"/>
                <w:sz w:val="24"/>
                <w:lang w:val="ru-RU"/>
              </w:rPr>
              <w:t xml:space="preserve">Жауапты </w:t>
            </w:r>
            <w:proofErr w:type="gramStart"/>
            <w:r>
              <w:rPr>
                <w:rFonts w:ascii="Times New Roman" w:hAnsi="Times New Roman" w:cs="Times New Roman"/>
                <w:sz w:val="24"/>
                <w:lang w:val="ru-RU"/>
              </w:rPr>
              <w:t xml:space="preserve">тұлғалар  </w:t>
            </w:r>
            <w:r w:rsidRPr="00CC7056">
              <w:rPr>
                <w:rFonts w:ascii="Times New Roman" w:hAnsi="Times New Roman" w:cs="Times New Roman"/>
                <w:i/>
                <w:lang w:val="ru-RU"/>
              </w:rPr>
              <w:t>(</w:t>
            </w:r>
            <w:proofErr w:type="gramEnd"/>
            <w:r w:rsidRPr="00DD6491">
              <w:rPr>
                <w:rFonts w:ascii="Times New Roman" w:hAnsi="Times New Roman" w:cs="Times New Roman"/>
                <w:i/>
                <w:lang w:val="ru-RU"/>
              </w:rPr>
              <w:t>CEO-1 деңгейіндегі басшылар</w:t>
            </w:r>
            <w:r w:rsidRPr="00CC7056">
              <w:rPr>
                <w:rFonts w:ascii="Times New Roman" w:hAnsi="Times New Roman" w:cs="Times New Roman"/>
                <w:i/>
                <w:lang w:val="ru-RU"/>
              </w:rPr>
              <w:t>)</w:t>
            </w:r>
          </w:p>
        </w:tc>
        <w:tc>
          <w:tcPr>
            <w:tcW w:w="1828" w:type="dxa"/>
          </w:tcPr>
          <w:p w14:paraId="299BE94A" w14:textId="77777777" w:rsidR="0007793D" w:rsidRPr="008E06A7" w:rsidRDefault="0007793D" w:rsidP="002D6070">
            <w:pPr>
              <w:pStyle w:val="a7"/>
              <w:jc w:val="center"/>
              <w:rPr>
                <w:rFonts w:ascii="Times New Roman" w:hAnsi="Times New Roman" w:cs="Times New Roman"/>
                <w:sz w:val="24"/>
                <w:lang w:val="ru-RU"/>
              </w:rPr>
            </w:pPr>
            <w:r w:rsidRPr="008E06A7">
              <w:rPr>
                <w:rFonts w:ascii="Times New Roman" w:hAnsi="Times New Roman" w:cs="Times New Roman"/>
                <w:sz w:val="24"/>
                <w:lang w:val="ru-RU"/>
              </w:rPr>
              <w:t>Іс-шараның орындалу мерзімі</w:t>
            </w:r>
          </w:p>
        </w:tc>
      </w:tr>
      <w:tr w:rsidR="0007793D" w:rsidRPr="008E06A7" w14:paraId="50BDCA1E" w14:textId="77777777" w:rsidTr="002D6070">
        <w:tc>
          <w:tcPr>
            <w:tcW w:w="666" w:type="dxa"/>
          </w:tcPr>
          <w:p w14:paraId="1C853BEB" w14:textId="77777777" w:rsidR="0007793D" w:rsidRPr="008E06A7" w:rsidRDefault="0007793D" w:rsidP="002D6070">
            <w:pPr>
              <w:pStyle w:val="a7"/>
              <w:jc w:val="center"/>
              <w:rPr>
                <w:rFonts w:ascii="Times New Roman" w:hAnsi="Times New Roman" w:cs="Times New Roman"/>
                <w:sz w:val="24"/>
                <w:lang w:val="ru-RU"/>
              </w:rPr>
            </w:pPr>
            <w:r w:rsidRPr="008E06A7">
              <w:rPr>
                <w:rFonts w:ascii="Times New Roman" w:hAnsi="Times New Roman" w:cs="Times New Roman"/>
                <w:sz w:val="24"/>
                <w:lang w:val="ru-RU"/>
              </w:rPr>
              <w:t>1.</w:t>
            </w:r>
          </w:p>
        </w:tc>
        <w:tc>
          <w:tcPr>
            <w:tcW w:w="1828" w:type="dxa"/>
          </w:tcPr>
          <w:p w14:paraId="3E5865B0" w14:textId="77777777" w:rsidR="0007793D" w:rsidRPr="008E06A7" w:rsidRDefault="0007793D" w:rsidP="002D6070">
            <w:pPr>
              <w:pStyle w:val="a7"/>
              <w:jc w:val="both"/>
              <w:rPr>
                <w:rFonts w:ascii="Times New Roman" w:hAnsi="Times New Roman" w:cs="Times New Roman"/>
                <w:sz w:val="24"/>
                <w:lang w:val="ru-RU"/>
              </w:rPr>
            </w:pPr>
          </w:p>
        </w:tc>
        <w:tc>
          <w:tcPr>
            <w:tcW w:w="1807" w:type="dxa"/>
          </w:tcPr>
          <w:p w14:paraId="6041D712" w14:textId="77777777" w:rsidR="0007793D" w:rsidRPr="008E06A7" w:rsidRDefault="0007793D" w:rsidP="002D6070">
            <w:pPr>
              <w:pStyle w:val="a7"/>
              <w:jc w:val="both"/>
              <w:rPr>
                <w:rFonts w:ascii="Times New Roman" w:hAnsi="Times New Roman" w:cs="Times New Roman"/>
                <w:sz w:val="24"/>
                <w:lang w:val="ru-RU"/>
              </w:rPr>
            </w:pPr>
          </w:p>
        </w:tc>
        <w:tc>
          <w:tcPr>
            <w:tcW w:w="1790" w:type="dxa"/>
          </w:tcPr>
          <w:p w14:paraId="58E4A7FA" w14:textId="77777777" w:rsidR="0007793D" w:rsidRPr="008E06A7" w:rsidRDefault="0007793D" w:rsidP="002D6070">
            <w:pPr>
              <w:pStyle w:val="a7"/>
              <w:jc w:val="both"/>
              <w:rPr>
                <w:rFonts w:ascii="Times New Roman" w:hAnsi="Times New Roman" w:cs="Times New Roman"/>
                <w:sz w:val="24"/>
                <w:lang w:val="ru-RU"/>
              </w:rPr>
            </w:pPr>
          </w:p>
        </w:tc>
        <w:tc>
          <w:tcPr>
            <w:tcW w:w="1759" w:type="dxa"/>
          </w:tcPr>
          <w:p w14:paraId="570D04E0" w14:textId="77777777" w:rsidR="0007793D" w:rsidRPr="008E06A7" w:rsidRDefault="0007793D" w:rsidP="002D6070">
            <w:pPr>
              <w:pStyle w:val="a7"/>
              <w:jc w:val="both"/>
              <w:rPr>
                <w:rFonts w:ascii="Times New Roman" w:hAnsi="Times New Roman" w:cs="Times New Roman"/>
                <w:sz w:val="24"/>
                <w:lang w:val="ru-RU"/>
              </w:rPr>
            </w:pPr>
          </w:p>
        </w:tc>
        <w:tc>
          <w:tcPr>
            <w:tcW w:w="1828" w:type="dxa"/>
          </w:tcPr>
          <w:p w14:paraId="2980E429" w14:textId="77777777" w:rsidR="0007793D" w:rsidRPr="008E06A7" w:rsidRDefault="0007793D" w:rsidP="002D6070">
            <w:pPr>
              <w:pStyle w:val="a7"/>
              <w:jc w:val="both"/>
              <w:rPr>
                <w:rFonts w:ascii="Times New Roman" w:hAnsi="Times New Roman" w:cs="Times New Roman"/>
                <w:sz w:val="24"/>
                <w:lang w:val="ru-RU"/>
              </w:rPr>
            </w:pPr>
          </w:p>
        </w:tc>
      </w:tr>
    </w:tbl>
    <w:p w14:paraId="1BFFB6D8" w14:textId="77777777" w:rsidR="0007793D" w:rsidRDefault="0007793D" w:rsidP="0007793D">
      <w:pPr>
        <w:pStyle w:val="a7"/>
        <w:jc w:val="both"/>
        <w:rPr>
          <w:rFonts w:ascii="Times New Roman" w:hAnsi="Times New Roman" w:cs="Times New Roman"/>
          <w:b/>
          <w:sz w:val="24"/>
          <w:lang w:val="ru-RU"/>
        </w:rPr>
      </w:pPr>
    </w:p>
    <w:p w14:paraId="3C163D0F" w14:textId="77777777" w:rsidR="0007793D" w:rsidRPr="00DF04E3" w:rsidRDefault="0007793D" w:rsidP="0007793D">
      <w:pPr>
        <w:jc w:val="center"/>
        <w:rPr>
          <w:rFonts w:ascii="Times New Roman" w:hAnsi="Times New Roman" w:cs="Times New Roman"/>
          <w:b/>
          <w:sz w:val="24"/>
          <w:lang w:val="ru-RU"/>
        </w:rPr>
      </w:pPr>
      <w:r>
        <w:rPr>
          <w:rFonts w:ascii="Times New Roman" w:hAnsi="Times New Roman" w:cs="Times New Roman"/>
          <w:b/>
          <w:sz w:val="24"/>
          <w:lang w:val="ru-RU"/>
        </w:rPr>
        <w:br w:type="page"/>
      </w:r>
      <w:r>
        <w:rPr>
          <w:rFonts w:ascii="Times New Roman" w:hAnsi="Times New Roman" w:cs="Times New Roman"/>
          <w:b/>
          <w:sz w:val="24"/>
          <w:lang w:val="ru-RU"/>
        </w:rPr>
        <w:lastRenderedPageBreak/>
        <w:t xml:space="preserve">2-қосымша  </w:t>
      </w:r>
    </w:p>
    <w:p w14:paraId="3C3131F4" w14:textId="77777777" w:rsidR="0007793D" w:rsidRPr="00DF04E3" w:rsidRDefault="0007793D" w:rsidP="0007793D">
      <w:pPr>
        <w:pStyle w:val="a7"/>
        <w:jc w:val="center"/>
        <w:rPr>
          <w:rFonts w:ascii="Times New Roman" w:hAnsi="Times New Roman" w:cs="Times New Roman"/>
          <w:sz w:val="24"/>
          <w:lang w:val="ru-RU"/>
        </w:rPr>
      </w:pPr>
      <w:r w:rsidRPr="00DF04E3">
        <w:rPr>
          <w:rFonts w:ascii="Times New Roman" w:hAnsi="Times New Roman" w:cs="Times New Roman"/>
          <w:sz w:val="24"/>
          <w:lang w:val="ru-RU"/>
        </w:rPr>
        <w:t>(міндетті)</w:t>
      </w:r>
    </w:p>
    <w:p w14:paraId="46563EBF" w14:textId="77777777" w:rsidR="0007793D" w:rsidRDefault="0007793D" w:rsidP="0007793D">
      <w:pPr>
        <w:pStyle w:val="a7"/>
        <w:rPr>
          <w:rFonts w:ascii="Times New Roman" w:hAnsi="Times New Roman" w:cs="Times New Roman"/>
          <w:sz w:val="24"/>
          <w:lang w:val="ru-RU"/>
        </w:rPr>
      </w:pPr>
    </w:p>
    <w:p w14:paraId="75B20ECF" w14:textId="77777777" w:rsidR="0007793D" w:rsidRPr="00EC09AB" w:rsidRDefault="0007793D" w:rsidP="0007793D">
      <w:pPr>
        <w:pStyle w:val="a7"/>
        <w:jc w:val="center"/>
        <w:rPr>
          <w:rFonts w:ascii="Times New Roman" w:hAnsi="Times New Roman" w:cs="Times New Roman"/>
          <w:sz w:val="24"/>
          <w:lang w:val="ru-RU"/>
        </w:rPr>
      </w:pPr>
      <w:r>
        <w:rPr>
          <w:rFonts w:ascii="Times New Roman" w:hAnsi="Times New Roman" w:cs="Times New Roman"/>
          <w:sz w:val="24"/>
          <w:lang w:val="ru-RU"/>
        </w:rPr>
        <w:t>Нысан</w:t>
      </w:r>
    </w:p>
    <w:p w14:paraId="4AEF0AD8" w14:textId="77777777" w:rsidR="0007793D" w:rsidRDefault="0007793D" w:rsidP="0007793D">
      <w:pPr>
        <w:pStyle w:val="a7"/>
        <w:jc w:val="both"/>
        <w:rPr>
          <w:rFonts w:ascii="Times New Roman" w:hAnsi="Times New Roman" w:cs="Times New Roman"/>
          <w:b/>
          <w:sz w:val="24"/>
          <w:lang w:val="ru-RU"/>
        </w:rPr>
      </w:pPr>
    </w:p>
    <w:p w14:paraId="4F7FCCD2" w14:textId="77777777" w:rsidR="0007793D" w:rsidRPr="008E06A7" w:rsidRDefault="0007793D" w:rsidP="0007793D">
      <w:pPr>
        <w:pStyle w:val="a7"/>
        <w:jc w:val="center"/>
        <w:rPr>
          <w:rFonts w:ascii="Times New Roman" w:hAnsi="Times New Roman" w:cs="Times New Roman"/>
          <w:b/>
          <w:sz w:val="24"/>
          <w:lang w:val="ru-RU"/>
        </w:rPr>
      </w:pPr>
      <w:r w:rsidRPr="00DD6491">
        <w:rPr>
          <w:rFonts w:ascii="Times New Roman" w:hAnsi="Times New Roman" w:cs="Times New Roman"/>
          <w:b/>
          <w:sz w:val="24"/>
          <w:lang w:val="ru-RU"/>
        </w:rPr>
        <w:t>Сыбайлас жемқорлық тәуекелдерін ішкі талдау нәтижелері бойынша анықталған сыбайлас жемқорлық құқық бұзушылықтарды жасауға ықпал ететін себептер мен жағдайларды жою жөніндегі іс-шаралар жоспарының орындалуы туралы ақпарат</w:t>
      </w:r>
    </w:p>
    <w:p w14:paraId="74E171A6" w14:textId="77777777" w:rsidR="0007793D" w:rsidRDefault="0007793D" w:rsidP="0007793D">
      <w:pPr>
        <w:pStyle w:val="a7"/>
        <w:jc w:val="both"/>
        <w:rPr>
          <w:rFonts w:ascii="Times New Roman" w:hAnsi="Times New Roman" w:cs="Times New Roman"/>
          <w:b/>
          <w:sz w:val="24"/>
          <w:lang w:val="ru-RU"/>
        </w:rPr>
      </w:pPr>
    </w:p>
    <w:p w14:paraId="07D1D396" w14:textId="77777777" w:rsidR="0007793D" w:rsidRPr="008E06A7" w:rsidRDefault="0007793D" w:rsidP="0007793D">
      <w:pPr>
        <w:pStyle w:val="a7"/>
        <w:jc w:val="both"/>
        <w:rPr>
          <w:rFonts w:ascii="Times New Roman" w:hAnsi="Times New Roman" w:cs="Times New Roman"/>
          <w:b/>
          <w:sz w:val="24"/>
          <w:lang w:val="ru-RU"/>
        </w:rPr>
      </w:pPr>
      <w:r w:rsidRPr="008E06A7">
        <w:rPr>
          <w:rFonts w:ascii="Times New Roman" w:hAnsi="Times New Roman" w:cs="Times New Roman"/>
          <w:b/>
          <w:sz w:val="24"/>
          <w:lang w:val="ru-RU"/>
        </w:rPr>
        <w:t>Сыбайлас жемқорлық тәуекелдерін ішкі талдау объектісінің атауы: _________________</w:t>
      </w:r>
    </w:p>
    <w:p w14:paraId="17AED2B9" w14:textId="77777777" w:rsidR="0007793D" w:rsidRPr="008E06A7" w:rsidRDefault="0007793D" w:rsidP="0007793D">
      <w:pPr>
        <w:pStyle w:val="a7"/>
        <w:jc w:val="both"/>
        <w:rPr>
          <w:rFonts w:ascii="Times New Roman" w:hAnsi="Times New Roman" w:cs="Times New Roman"/>
          <w:b/>
          <w:sz w:val="24"/>
          <w:lang w:val="ru-RU"/>
        </w:rPr>
      </w:pPr>
      <w:r w:rsidRPr="008E06A7">
        <w:rPr>
          <w:rFonts w:ascii="Times New Roman" w:hAnsi="Times New Roman" w:cs="Times New Roman"/>
          <w:b/>
          <w:sz w:val="24"/>
          <w:lang w:val="ru-RU"/>
        </w:rPr>
        <w:t>Сыбайлас жемқорлық тәуекелдеріне ішкі талдау жүргізу мерзімі: ___________</w:t>
      </w:r>
    </w:p>
    <w:p w14:paraId="28D6C3A6" w14:textId="77777777" w:rsidR="0007793D" w:rsidRDefault="0007793D" w:rsidP="0007793D">
      <w:pPr>
        <w:pStyle w:val="a7"/>
        <w:jc w:val="both"/>
        <w:rPr>
          <w:rFonts w:ascii="Times New Roman" w:hAnsi="Times New Roman" w:cs="Times New Roman"/>
          <w:b/>
          <w:sz w:val="24"/>
          <w:lang w:val="ru-RU"/>
        </w:rPr>
      </w:pPr>
      <w:r w:rsidRPr="008E06A7">
        <w:rPr>
          <w:rFonts w:ascii="Times New Roman" w:hAnsi="Times New Roman" w:cs="Times New Roman"/>
          <w:b/>
          <w:sz w:val="24"/>
          <w:lang w:val="ru-RU"/>
        </w:rPr>
        <w:t xml:space="preserve">Іс-шаралар жоспарының бекітілген күні: _____________ </w:t>
      </w:r>
    </w:p>
    <w:p w14:paraId="521C72DF" w14:textId="77777777" w:rsidR="0007793D" w:rsidRDefault="0007793D" w:rsidP="0007793D">
      <w:pPr>
        <w:pStyle w:val="a7"/>
        <w:jc w:val="both"/>
        <w:rPr>
          <w:rFonts w:ascii="Times New Roman" w:hAnsi="Times New Roman" w:cs="Times New Roman"/>
          <w:b/>
          <w:sz w:val="24"/>
          <w:lang w:val="ru-RU"/>
        </w:rPr>
      </w:pPr>
    </w:p>
    <w:tbl>
      <w:tblPr>
        <w:tblStyle w:val="aa"/>
        <w:tblW w:w="9634" w:type="dxa"/>
        <w:tblLook w:val="04A0" w:firstRow="1" w:lastRow="0" w:firstColumn="1" w:lastColumn="0" w:noHBand="0" w:noVBand="1"/>
      </w:tblPr>
      <w:tblGrid>
        <w:gridCol w:w="665"/>
        <w:gridCol w:w="1604"/>
        <w:gridCol w:w="1695"/>
        <w:gridCol w:w="1985"/>
        <w:gridCol w:w="1984"/>
        <w:gridCol w:w="1701"/>
      </w:tblGrid>
      <w:tr w:rsidR="0007793D" w:rsidRPr="00177148" w14:paraId="0158530D" w14:textId="77777777" w:rsidTr="002D6070">
        <w:tc>
          <w:tcPr>
            <w:tcW w:w="665" w:type="dxa"/>
          </w:tcPr>
          <w:p w14:paraId="286FBE5D" w14:textId="77777777" w:rsidR="0007793D" w:rsidRPr="008E06A7" w:rsidRDefault="0007793D" w:rsidP="002D6070">
            <w:pPr>
              <w:pStyle w:val="a7"/>
              <w:jc w:val="center"/>
              <w:rPr>
                <w:rFonts w:ascii="Times New Roman" w:hAnsi="Times New Roman" w:cs="Times New Roman"/>
                <w:sz w:val="24"/>
                <w:lang w:val="ru-RU"/>
              </w:rPr>
            </w:pPr>
            <w:r w:rsidRPr="008E06A7">
              <w:rPr>
                <w:rFonts w:ascii="Times New Roman" w:hAnsi="Times New Roman" w:cs="Times New Roman"/>
                <w:sz w:val="24"/>
                <w:lang w:val="ru-RU"/>
              </w:rPr>
              <w:t>№ р/с</w:t>
            </w:r>
          </w:p>
        </w:tc>
        <w:tc>
          <w:tcPr>
            <w:tcW w:w="1604" w:type="dxa"/>
          </w:tcPr>
          <w:p w14:paraId="61E6B818" w14:textId="77777777" w:rsidR="0007793D" w:rsidRPr="008E06A7" w:rsidRDefault="0007793D" w:rsidP="002D6070">
            <w:pPr>
              <w:pStyle w:val="a7"/>
              <w:jc w:val="center"/>
              <w:rPr>
                <w:rFonts w:ascii="Times New Roman" w:hAnsi="Times New Roman" w:cs="Times New Roman"/>
                <w:sz w:val="24"/>
                <w:lang w:val="ru-RU"/>
              </w:rPr>
            </w:pPr>
            <w:r>
              <w:rPr>
                <w:rFonts w:ascii="Times New Roman" w:hAnsi="Times New Roman" w:cs="Times New Roman"/>
                <w:sz w:val="24"/>
                <w:lang w:val="ru-RU"/>
              </w:rPr>
              <w:t>Іс-шара</w:t>
            </w:r>
          </w:p>
        </w:tc>
        <w:tc>
          <w:tcPr>
            <w:tcW w:w="1695" w:type="dxa"/>
          </w:tcPr>
          <w:p w14:paraId="6B316767" w14:textId="77777777" w:rsidR="0007793D" w:rsidRPr="008E06A7" w:rsidRDefault="0007793D" w:rsidP="002D6070">
            <w:pPr>
              <w:pStyle w:val="a7"/>
              <w:jc w:val="center"/>
              <w:rPr>
                <w:rFonts w:ascii="Times New Roman" w:hAnsi="Times New Roman" w:cs="Times New Roman"/>
                <w:sz w:val="24"/>
                <w:lang w:val="ru-RU"/>
              </w:rPr>
            </w:pPr>
            <w:r w:rsidRPr="008E06A7">
              <w:rPr>
                <w:rFonts w:ascii="Times New Roman" w:hAnsi="Times New Roman" w:cs="Times New Roman"/>
                <w:sz w:val="24"/>
                <w:lang w:val="ru-RU"/>
              </w:rPr>
              <w:t>Іс-шараның аяқталу нысаны</w:t>
            </w:r>
          </w:p>
        </w:tc>
        <w:tc>
          <w:tcPr>
            <w:tcW w:w="1985" w:type="dxa"/>
          </w:tcPr>
          <w:p w14:paraId="6158CFD4" w14:textId="77777777" w:rsidR="0007793D" w:rsidRPr="008E06A7" w:rsidRDefault="0007793D" w:rsidP="002D6070">
            <w:pPr>
              <w:pStyle w:val="a7"/>
              <w:jc w:val="center"/>
              <w:rPr>
                <w:rFonts w:ascii="Times New Roman" w:hAnsi="Times New Roman" w:cs="Times New Roman"/>
                <w:sz w:val="24"/>
                <w:lang w:val="ru-RU"/>
              </w:rPr>
            </w:pPr>
            <w:r>
              <w:rPr>
                <w:rFonts w:ascii="Times New Roman" w:hAnsi="Times New Roman" w:cs="Times New Roman"/>
                <w:sz w:val="24"/>
                <w:lang w:val="ru-RU"/>
              </w:rPr>
              <w:t xml:space="preserve">Жауапты тұлғалар            </w:t>
            </w:r>
            <w:proofErr w:type="gramStart"/>
            <w:r>
              <w:rPr>
                <w:rFonts w:ascii="Times New Roman" w:hAnsi="Times New Roman" w:cs="Times New Roman"/>
                <w:sz w:val="24"/>
                <w:lang w:val="ru-RU"/>
              </w:rPr>
              <w:t xml:space="preserve">   </w:t>
            </w:r>
            <w:r w:rsidRPr="00CC7056">
              <w:rPr>
                <w:rFonts w:ascii="Times New Roman" w:hAnsi="Times New Roman" w:cs="Times New Roman"/>
                <w:i/>
                <w:lang w:val="ru-RU"/>
              </w:rPr>
              <w:t>(</w:t>
            </w:r>
            <w:proofErr w:type="gramEnd"/>
            <w:r w:rsidRPr="00930249">
              <w:rPr>
                <w:rFonts w:ascii="Times New Roman" w:hAnsi="Times New Roman" w:cs="Times New Roman"/>
                <w:i/>
                <w:lang w:val="ru-RU"/>
              </w:rPr>
              <w:t>CEO-1 деңгейіндегі басшылар</w:t>
            </w:r>
            <w:r w:rsidRPr="00CC7056">
              <w:rPr>
                <w:rFonts w:ascii="Times New Roman" w:hAnsi="Times New Roman" w:cs="Times New Roman"/>
                <w:i/>
                <w:lang w:val="ru-RU"/>
              </w:rPr>
              <w:t>)</w:t>
            </w:r>
          </w:p>
        </w:tc>
        <w:tc>
          <w:tcPr>
            <w:tcW w:w="1984" w:type="dxa"/>
          </w:tcPr>
          <w:p w14:paraId="2729EA22" w14:textId="77777777" w:rsidR="0007793D" w:rsidRDefault="0007793D" w:rsidP="002D6070">
            <w:pPr>
              <w:pStyle w:val="a7"/>
              <w:jc w:val="center"/>
              <w:rPr>
                <w:rFonts w:ascii="Times New Roman" w:hAnsi="Times New Roman" w:cs="Times New Roman"/>
                <w:sz w:val="24"/>
                <w:lang w:val="ru-RU"/>
              </w:rPr>
            </w:pPr>
            <w:r>
              <w:rPr>
                <w:rFonts w:ascii="Times New Roman" w:hAnsi="Times New Roman" w:cs="Times New Roman"/>
                <w:sz w:val="24"/>
                <w:lang w:val="ru-RU"/>
              </w:rPr>
              <w:t>Орындалуы туралы / орындалмау себептері туралы ақпарат</w:t>
            </w:r>
          </w:p>
          <w:p w14:paraId="0E07E655" w14:textId="77777777" w:rsidR="0007793D" w:rsidRPr="008E06A7" w:rsidRDefault="0007793D" w:rsidP="002D6070">
            <w:pPr>
              <w:pStyle w:val="a7"/>
              <w:jc w:val="center"/>
              <w:rPr>
                <w:rFonts w:ascii="Times New Roman" w:hAnsi="Times New Roman" w:cs="Times New Roman"/>
                <w:sz w:val="24"/>
                <w:lang w:val="ru-RU"/>
              </w:rPr>
            </w:pPr>
          </w:p>
        </w:tc>
        <w:tc>
          <w:tcPr>
            <w:tcW w:w="1701" w:type="dxa"/>
          </w:tcPr>
          <w:p w14:paraId="601C0565" w14:textId="77777777" w:rsidR="0007793D" w:rsidRDefault="0007793D" w:rsidP="002D6070">
            <w:pPr>
              <w:pStyle w:val="a7"/>
              <w:jc w:val="center"/>
              <w:rPr>
                <w:rFonts w:ascii="Times New Roman" w:hAnsi="Times New Roman" w:cs="Times New Roman"/>
                <w:sz w:val="24"/>
                <w:lang w:val="ru-RU"/>
              </w:rPr>
            </w:pPr>
            <w:r>
              <w:rPr>
                <w:rFonts w:ascii="Times New Roman" w:hAnsi="Times New Roman" w:cs="Times New Roman"/>
                <w:sz w:val="24"/>
                <w:lang w:val="ru-RU"/>
              </w:rPr>
              <w:t>Ескертпе</w:t>
            </w:r>
          </w:p>
          <w:p w14:paraId="2E07EE93" w14:textId="77777777" w:rsidR="0007793D" w:rsidRPr="00CC7056" w:rsidRDefault="0007793D" w:rsidP="002D6070">
            <w:pPr>
              <w:pStyle w:val="a7"/>
              <w:jc w:val="center"/>
              <w:rPr>
                <w:rFonts w:ascii="Times New Roman" w:hAnsi="Times New Roman" w:cs="Times New Roman"/>
                <w:i/>
                <w:sz w:val="24"/>
                <w:lang w:val="ru-RU"/>
              </w:rPr>
            </w:pPr>
            <w:r w:rsidRPr="00CC7056">
              <w:rPr>
                <w:rFonts w:ascii="Times New Roman" w:hAnsi="Times New Roman" w:cs="Times New Roman"/>
                <w:i/>
                <w:lang w:val="ru-RU"/>
              </w:rPr>
              <w:t>(болған жағдайда)</w:t>
            </w:r>
          </w:p>
        </w:tc>
      </w:tr>
      <w:tr w:rsidR="0007793D" w:rsidRPr="008E06A7" w14:paraId="6F05729E" w14:textId="77777777" w:rsidTr="002D6070">
        <w:tc>
          <w:tcPr>
            <w:tcW w:w="665" w:type="dxa"/>
          </w:tcPr>
          <w:p w14:paraId="3476BE70" w14:textId="77777777" w:rsidR="0007793D" w:rsidRPr="008E06A7" w:rsidRDefault="0007793D" w:rsidP="002D6070">
            <w:pPr>
              <w:pStyle w:val="a7"/>
              <w:jc w:val="center"/>
              <w:rPr>
                <w:rFonts w:ascii="Times New Roman" w:hAnsi="Times New Roman" w:cs="Times New Roman"/>
                <w:sz w:val="24"/>
                <w:lang w:val="ru-RU"/>
              </w:rPr>
            </w:pPr>
            <w:r w:rsidRPr="008E06A7">
              <w:rPr>
                <w:rFonts w:ascii="Times New Roman" w:hAnsi="Times New Roman" w:cs="Times New Roman"/>
                <w:sz w:val="24"/>
                <w:lang w:val="ru-RU"/>
              </w:rPr>
              <w:t>1.</w:t>
            </w:r>
          </w:p>
        </w:tc>
        <w:tc>
          <w:tcPr>
            <w:tcW w:w="1604" w:type="dxa"/>
          </w:tcPr>
          <w:p w14:paraId="4A74A8AD" w14:textId="77777777" w:rsidR="0007793D" w:rsidRPr="008E06A7" w:rsidRDefault="0007793D" w:rsidP="002D6070">
            <w:pPr>
              <w:pStyle w:val="a7"/>
              <w:jc w:val="both"/>
              <w:rPr>
                <w:rFonts w:ascii="Times New Roman" w:hAnsi="Times New Roman" w:cs="Times New Roman"/>
                <w:sz w:val="24"/>
                <w:lang w:val="ru-RU"/>
              </w:rPr>
            </w:pPr>
          </w:p>
        </w:tc>
        <w:tc>
          <w:tcPr>
            <w:tcW w:w="1695" w:type="dxa"/>
          </w:tcPr>
          <w:p w14:paraId="7877DFF4" w14:textId="77777777" w:rsidR="0007793D" w:rsidRPr="008E06A7" w:rsidRDefault="0007793D" w:rsidP="002D6070">
            <w:pPr>
              <w:pStyle w:val="a7"/>
              <w:jc w:val="both"/>
              <w:rPr>
                <w:rFonts w:ascii="Times New Roman" w:hAnsi="Times New Roman" w:cs="Times New Roman"/>
                <w:sz w:val="24"/>
                <w:lang w:val="ru-RU"/>
              </w:rPr>
            </w:pPr>
          </w:p>
        </w:tc>
        <w:tc>
          <w:tcPr>
            <w:tcW w:w="1985" w:type="dxa"/>
          </w:tcPr>
          <w:p w14:paraId="29D799C4" w14:textId="77777777" w:rsidR="0007793D" w:rsidRPr="008E06A7" w:rsidRDefault="0007793D" w:rsidP="002D6070">
            <w:pPr>
              <w:pStyle w:val="a7"/>
              <w:jc w:val="both"/>
              <w:rPr>
                <w:rFonts w:ascii="Times New Roman" w:hAnsi="Times New Roman" w:cs="Times New Roman"/>
                <w:sz w:val="24"/>
                <w:lang w:val="ru-RU"/>
              </w:rPr>
            </w:pPr>
          </w:p>
        </w:tc>
        <w:tc>
          <w:tcPr>
            <w:tcW w:w="1984" w:type="dxa"/>
          </w:tcPr>
          <w:p w14:paraId="4F32AD13" w14:textId="77777777" w:rsidR="0007793D" w:rsidRPr="008E06A7" w:rsidRDefault="0007793D" w:rsidP="002D6070">
            <w:pPr>
              <w:pStyle w:val="a7"/>
              <w:jc w:val="both"/>
              <w:rPr>
                <w:rFonts w:ascii="Times New Roman" w:hAnsi="Times New Roman" w:cs="Times New Roman"/>
                <w:sz w:val="24"/>
                <w:lang w:val="ru-RU"/>
              </w:rPr>
            </w:pPr>
          </w:p>
        </w:tc>
        <w:tc>
          <w:tcPr>
            <w:tcW w:w="1701" w:type="dxa"/>
          </w:tcPr>
          <w:p w14:paraId="66268692" w14:textId="77777777" w:rsidR="0007793D" w:rsidRPr="008E06A7" w:rsidRDefault="0007793D" w:rsidP="002D6070">
            <w:pPr>
              <w:pStyle w:val="a7"/>
              <w:jc w:val="both"/>
              <w:rPr>
                <w:rFonts w:ascii="Times New Roman" w:hAnsi="Times New Roman" w:cs="Times New Roman"/>
                <w:sz w:val="24"/>
                <w:lang w:val="ru-RU"/>
              </w:rPr>
            </w:pPr>
          </w:p>
        </w:tc>
      </w:tr>
      <w:tr w:rsidR="0007793D" w:rsidRPr="008E06A7" w14:paraId="383506DE" w14:textId="77777777" w:rsidTr="002D6070">
        <w:tc>
          <w:tcPr>
            <w:tcW w:w="665" w:type="dxa"/>
          </w:tcPr>
          <w:p w14:paraId="3F0B0099" w14:textId="77777777" w:rsidR="0007793D" w:rsidRPr="008E06A7" w:rsidRDefault="0007793D" w:rsidP="002D6070">
            <w:pPr>
              <w:pStyle w:val="a7"/>
              <w:jc w:val="center"/>
              <w:rPr>
                <w:rFonts w:ascii="Times New Roman" w:hAnsi="Times New Roman" w:cs="Times New Roman"/>
                <w:sz w:val="24"/>
                <w:lang w:val="ru-RU"/>
              </w:rPr>
            </w:pPr>
          </w:p>
        </w:tc>
        <w:tc>
          <w:tcPr>
            <w:tcW w:w="1604" w:type="dxa"/>
          </w:tcPr>
          <w:p w14:paraId="2422C852" w14:textId="77777777" w:rsidR="0007793D" w:rsidRPr="008E06A7" w:rsidRDefault="0007793D" w:rsidP="002D6070">
            <w:pPr>
              <w:pStyle w:val="a7"/>
              <w:jc w:val="both"/>
              <w:rPr>
                <w:rFonts w:ascii="Times New Roman" w:hAnsi="Times New Roman" w:cs="Times New Roman"/>
                <w:sz w:val="24"/>
                <w:lang w:val="ru-RU"/>
              </w:rPr>
            </w:pPr>
          </w:p>
        </w:tc>
        <w:tc>
          <w:tcPr>
            <w:tcW w:w="1695" w:type="dxa"/>
          </w:tcPr>
          <w:p w14:paraId="656BCA5A" w14:textId="77777777" w:rsidR="0007793D" w:rsidRPr="008E06A7" w:rsidRDefault="0007793D" w:rsidP="002D6070">
            <w:pPr>
              <w:pStyle w:val="a7"/>
              <w:jc w:val="both"/>
              <w:rPr>
                <w:rFonts w:ascii="Times New Roman" w:hAnsi="Times New Roman" w:cs="Times New Roman"/>
                <w:sz w:val="24"/>
                <w:lang w:val="ru-RU"/>
              </w:rPr>
            </w:pPr>
          </w:p>
        </w:tc>
        <w:tc>
          <w:tcPr>
            <w:tcW w:w="1985" w:type="dxa"/>
          </w:tcPr>
          <w:p w14:paraId="733ED35B" w14:textId="77777777" w:rsidR="0007793D" w:rsidRPr="008E06A7" w:rsidRDefault="0007793D" w:rsidP="002D6070">
            <w:pPr>
              <w:pStyle w:val="a7"/>
              <w:jc w:val="both"/>
              <w:rPr>
                <w:rFonts w:ascii="Times New Roman" w:hAnsi="Times New Roman" w:cs="Times New Roman"/>
                <w:sz w:val="24"/>
                <w:lang w:val="ru-RU"/>
              </w:rPr>
            </w:pPr>
          </w:p>
        </w:tc>
        <w:tc>
          <w:tcPr>
            <w:tcW w:w="1984" w:type="dxa"/>
          </w:tcPr>
          <w:p w14:paraId="4C3F4324" w14:textId="77777777" w:rsidR="0007793D" w:rsidRPr="008E06A7" w:rsidRDefault="0007793D" w:rsidP="002D6070">
            <w:pPr>
              <w:pStyle w:val="a7"/>
              <w:jc w:val="both"/>
              <w:rPr>
                <w:rFonts w:ascii="Times New Roman" w:hAnsi="Times New Roman" w:cs="Times New Roman"/>
                <w:sz w:val="24"/>
                <w:lang w:val="ru-RU"/>
              </w:rPr>
            </w:pPr>
          </w:p>
        </w:tc>
        <w:tc>
          <w:tcPr>
            <w:tcW w:w="1701" w:type="dxa"/>
          </w:tcPr>
          <w:p w14:paraId="31FFAA4C" w14:textId="77777777" w:rsidR="0007793D" w:rsidRPr="008E06A7" w:rsidRDefault="0007793D" w:rsidP="002D6070">
            <w:pPr>
              <w:pStyle w:val="a7"/>
              <w:jc w:val="both"/>
              <w:rPr>
                <w:rFonts w:ascii="Times New Roman" w:hAnsi="Times New Roman" w:cs="Times New Roman"/>
                <w:sz w:val="24"/>
                <w:lang w:val="ru-RU"/>
              </w:rPr>
            </w:pPr>
          </w:p>
        </w:tc>
      </w:tr>
    </w:tbl>
    <w:p w14:paraId="655543A5" w14:textId="77777777" w:rsidR="0007793D" w:rsidRPr="007A7C37" w:rsidRDefault="0007793D" w:rsidP="0007793D">
      <w:pPr>
        <w:rPr>
          <w:rFonts w:ascii="Times New Roman" w:hAnsi="Times New Roman" w:cs="Times New Roman"/>
          <w:b/>
          <w:sz w:val="24"/>
          <w:lang w:val="ru-RU"/>
        </w:rPr>
      </w:pPr>
    </w:p>
    <w:p w14:paraId="204796F8" w14:textId="2AFF7DAD" w:rsidR="009554B2" w:rsidRPr="0007793D" w:rsidRDefault="009554B2" w:rsidP="0007793D"/>
    <w:sectPr w:rsidR="009554B2" w:rsidRPr="0007793D" w:rsidSect="0066386B">
      <w:headerReference w:type="default" r:id="rId11"/>
      <w:headerReference w:type="first" r:id="rId12"/>
      <w:footerReference w:type="first" r:id="rId13"/>
      <w:pgSz w:w="12240" w:h="15840"/>
      <w:pgMar w:top="1418" w:right="1134" w:bottom="1418" w:left="1418" w:header="709"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4BC224" w16cex:dateUtc="2025-05-13T03:36:00Z"/>
  <w16cex:commentExtensible w16cex:durableId="507A4035" w16cex:dateUtc="2025-05-13T04:48:00Z"/>
  <w16cex:commentExtensible w16cex:durableId="2BCB05E2" w16cex:dateUtc="2025-05-13T05: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1167E" w14:textId="77777777" w:rsidR="003556B4" w:rsidRDefault="003556B4" w:rsidP="00CA4581">
      <w:pPr>
        <w:spacing w:after="0" w:line="240" w:lineRule="auto"/>
      </w:pPr>
      <w:r>
        <w:separator/>
      </w:r>
    </w:p>
  </w:endnote>
  <w:endnote w:type="continuationSeparator" w:id="0">
    <w:p w14:paraId="2535D42D" w14:textId="77777777" w:rsidR="003556B4" w:rsidRDefault="003556B4" w:rsidP="00CA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Spec="center" w:tblpY="159"/>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119"/>
      <w:gridCol w:w="3400"/>
    </w:tblGrid>
    <w:tr w:rsidR="0007793D" w:rsidRPr="00B47F1F" w14:paraId="7D2C6CE1" w14:textId="77777777" w:rsidTr="00F501DF">
      <w:tc>
        <w:tcPr>
          <w:tcW w:w="1616" w:type="pct"/>
        </w:tcPr>
        <w:p w14:paraId="1526116D" w14:textId="77777777" w:rsidR="0007793D" w:rsidRPr="00E966EF" w:rsidRDefault="0007793D" w:rsidP="003265B8">
          <w:pPr>
            <w:pStyle w:val="a7"/>
            <w:jc w:val="center"/>
            <w:rPr>
              <w:rFonts w:ascii="Times New Roman" w:hAnsi="Times New Roman" w:cs="Times New Roman"/>
              <w:b/>
              <w:sz w:val="24"/>
              <w:lang w:val="ru-RU"/>
            </w:rPr>
          </w:pPr>
          <w:r w:rsidRPr="006B0DA7">
            <w:rPr>
              <w:rFonts w:ascii="Times New Roman" w:hAnsi="Times New Roman" w:cs="Times New Roman"/>
              <w:b/>
              <w:sz w:val="24"/>
              <w:lang w:val="ru-RU"/>
            </w:rPr>
            <w:t>Әзірледі</w:t>
          </w:r>
        </w:p>
      </w:tc>
      <w:tc>
        <w:tcPr>
          <w:tcW w:w="1619" w:type="pct"/>
        </w:tcPr>
        <w:p w14:paraId="70773087" w14:textId="77777777" w:rsidR="0007793D" w:rsidRPr="00E966EF" w:rsidRDefault="0007793D" w:rsidP="003265B8">
          <w:pPr>
            <w:pStyle w:val="a7"/>
            <w:jc w:val="center"/>
            <w:rPr>
              <w:rFonts w:ascii="Times New Roman" w:hAnsi="Times New Roman" w:cs="Times New Roman"/>
              <w:b/>
              <w:sz w:val="24"/>
              <w:lang w:val="ru-RU"/>
            </w:rPr>
          </w:pPr>
          <w:r>
            <w:rPr>
              <w:rFonts w:ascii="Times New Roman" w:hAnsi="Times New Roman" w:cs="Times New Roman"/>
              <w:b/>
              <w:sz w:val="24"/>
              <w:lang w:val="ru-RU"/>
            </w:rPr>
            <w:t>Қаралды</w:t>
          </w:r>
        </w:p>
      </w:tc>
      <w:tc>
        <w:tcPr>
          <w:tcW w:w="1765" w:type="pct"/>
        </w:tcPr>
        <w:p w14:paraId="278D9225" w14:textId="77777777" w:rsidR="0007793D" w:rsidRPr="00E966EF" w:rsidRDefault="0007793D" w:rsidP="003265B8">
          <w:pPr>
            <w:pStyle w:val="a7"/>
            <w:jc w:val="center"/>
            <w:rPr>
              <w:rFonts w:ascii="Times New Roman" w:hAnsi="Times New Roman" w:cs="Times New Roman"/>
              <w:b/>
              <w:sz w:val="24"/>
              <w:lang w:val="ru-RU"/>
            </w:rPr>
          </w:pPr>
          <w:r>
            <w:rPr>
              <w:rFonts w:ascii="Times New Roman" w:hAnsi="Times New Roman" w:cs="Times New Roman"/>
              <w:b/>
              <w:sz w:val="24"/>
              <w:lang w:val="ru-RU"/>
            </w:rPr>
            <w:t>Бекітілді</w:t>
          </w:r>
        </w:p>
      </w:tc>
    </w:tr>
    <w:tr w:rsidR="0007793D" w:rsidRPr="00B47F1F" w14:paraId="74CAD0EC" w14:textId="77777777" w:rsidTr="00F501DF">
      <w:trPr>
        <w:trHeight w:val="1264"/>
      </w:trPr>
      <w:tc>
        <w:tcPr>
          <w:tcW w:w="1616" w:type="pct"/>
        </w:tcPr>
        <w:p w14:paraId="2C59F2F8" w14:textId="77777777" w:rsidR="0007793D" w:rsidRPr="006B0DA7" w:rsidRDefault="0007793D" w:rsidP="003265B8">
          <w:pPr>
            <w:pStyle w:val="a7"/>
            <w:rPr>
              <w:rFonts w:ascii="Times New Roman" w:hAnsi="Times New Roman" w:cs="Times New Roman"/>
              <w:sz w:val="24"/>
            </w:rPr>
          </w:pPr>
          <w:r w:rsidRPr="006B0DA7">
            <w:rPr>
              <w:rFonts w:ascii="Times New Roman" w:hAnsi="Times New Roman" w:cs="Times New Roman"/>
              <w:sz w:val="24"/>
            </w:rPr>
            <w:t>«</w:t>
          </w:r>
          <w:r>
            <w:rPr>
              <w:rFonts w:ascii="Times New Roman" w:hAnsi="Times New Roman" w:cs="Times New Roman"/>
              <w:sz w:val="24"/>
            </w:rPr>
            <w:t>KAP</w:t>
          </w:r>
          <w:r w:rsidRPr="006B0DA7">
            <w:rPr>
              <w:rFonts w:ascii="Times New Roman" w:hAnsi="Times New Roman" w:cs="Times New Roman"/>
              <w:sz w:val="24"/>
            </w:rPr>
            <w:t xml:space="preserve"> </w:t>
          </w:r>
          <w:r>
            <w:rPr>
              <w:rFonts w:ascii="Times New Roman" w:hAnsi="Times New Roman" w:cs="Times New Roman"/>
              <w:sz w:val="24"/>
            </w:rPr>
            <w:t>Tehnology</w:t>
          </w:r>
          <w:r w:rsidRPr="006B0DA7">
            <w:rPr>
              <w:rFonts w:ascii="Times New Roman" w:hAnsi="Times New Roman" w:cs="Times New Roman"/>
              <w:sz w:val="24"/>
            </w:rPr>
            <w:t xml:space="preserve">» </w:t>
          </w:r>
          <w:r w:rsidRPr="006B0DA7">
            <w:rPr>
              <w:rFonts w:ascii="Times New Roman" w:hAnsi="Times New Roman" w:cs="Times New Roman"/>
              <w:sz w:val="24"/>
              <w:lang w:val="ru-RU"/>
            </w:rPr>
            <w:t>ЖШС</w:t>
          </w:r>
          <w:r w:rsidRPr="006B0DA7">
            <w:rPr>
              <w:rFonts w:ascii="Times New Roman" w:hAnsi="Times New Roman" w:cs="Times New Roman"/>
              <w:sz w:val="24"/>
            </w:rPr>
            <w:t xml:space="preserve"> </w:t>
          </w:r>
          <w:r w:rsidRPr="006B0DA7">
            <w:rPr>
              <w:rFonts w:ascii="Times New Roman" w:hAnsi="Times New Roman" w:cs="Times New Roman"/>
              <w:sz w:val="24"/>
              <w:lang w:val="ru-RU"/>
            </w:rPr>
            <w:t>Комплаенс</w:t>
          </w:r>
          <w:r w:rsidRPr="006B0DA7">
            <w:rPr>
              <w:rFonts w:ascii="Times New Roman" w:hAnsi="Times New Roman" w:cs="Times New Roman"/>
              <w:sz w:val="24"/>
            </w:rPr>
            <w:t xml:space="preserve"> </w:t>
          </w:r>
          <w:r w:rsidRPr="006B0DA7">
            <w:rPr>
              <w:rFonts w:ascii="Times New Roman" w:hAnsi="Times New Roman" w:cs="Times New Roman"/>
              <w:sz w:val="24"/>
              <w:lang w:val="ru-RU"/>
            </w:rPr>
            <w:t>жөніндегі</w:t>
          </w:r>
          <w:r w:rsidRPr="006B0DA7">
            <w:rPr>
              <w:rFonts w:ascii="Times New Roman" w:hAnsi="Times New Roman" w:cs="Times New Roman"/>
              <w:sz w:val="24"/>
            </w:rPr>
            <w:t xml:space="preserve"> </w:t>
          </w:r>
          <w:r w:rsidRPr="006B0DA7">
            <w:rPr>
              <w:rFonts w:ascii="Times New Roman" w:hAnsi="Times New Roman" w:cs="Times New Roman"/>
              <w:sz w:val="24"/>
              <w:lang w:val="ru-RU"/>
            </w:rPr>
            <w:t>офицері</w:t>
          </w:r>
        </w:p>
        <w:p w14:paraId="11CAD80F" w14:textId="77777777" w:rsidR="0007793D" w:rsidRPr="00B47F1F" w:rsidRDefault="0007793D" w:rsidP="003265B8">
          <w:pPr>
            <w:pStyle w:val="a7"/>
            <w:rPr>
              <w:rFonts w:ascii="Times New Roman" w:hAnsi="Times New Roman" w:cs="Times New Roman"/>
              <w:sz w:val="24"/>
              <w:lang w:val="ru-RU"/>
            </w:rPr>
          </w:pPr>
          <w:r>
            <w:rPr>
              <w:rFonts w:ascii="Times New Roman" w:hAnsi="Times New Roman" w:cs="Times New Roman"/>
              <w:sz w:val="24"/>
              <w:lang w:val="ru-RU"/>
            </w:rPr>
            <w:t xml:space="preserve">Т.Н. Адилова </w:t>
          </w:r>
        </w:p>
        <w:p w14:paraId="2DCF6143" w14:textId="77777777" w:rsidR="0007793D" w:rsidRPr="00B47F1F" w:rsidRDefault="0007793D" w:rsidP="003265B8">
          <w:pPr>
            <w:pStyle w:val="a7"/>
            <w:rPr>
              <w:rFonts w:ascii="Times New Roman" w:hAnsi="Times New Roman" w:cs="Times New Roman"/>
              <w:sz w:val="24"/>
              <w:lang w:val="ru-RU"/>
            </w:rPr>
          </w:pPr>
        </w:p>
        <w:p w14:paraId="07D30875" w14:textId="77777777" w:rsidR="0007793D" w:rsidRPr="00B47F1F" w:rsidRDefault="0007793D" w:rsidP="003265B8">
          <w:pPr>
            <w:pStyle w:val="a7"/>
            <w:rPr>
              <w:rFonts w:ascii="Times New Roman" w:hAnsi="Times New Roman" w:cs="Times New Roman"/>
              <w:sz w:val="24"/>
              <w:lang w:val="ru-RU"/>
            </w:rPr>
          </w:pPr>
          <w:r w:rsidRPr="00B47F1F">
            <w:rPr>
              <w:rFonts w:ascii="Times New Roman" w:hAnsi="Times New Roman" w:cs="Times New Roman"/>
              <w:sz w:val="24"/>
              <w:lang w:val="ru-RU"/>
            </w:rPr>
            <w:t>_____________</w:t>
          </w:r>
          <w:r>
            <w:rPr>
              <w:rFonts w:ascii="Times New Roman" w:hAnsi="Times New Roman" w:cs="Times New Roman"/>
              <w:sz w:val="24"/>
              <w:lang w:val="ru-RU"/>
            </w:rPr>
            <w:t>_____</w:t>
          </w:r>
          <w:r w:rsidRPr="00B47F1F">
            <w:rPr>
              <w:rFonts w:ascii="Times New Roman" w:hAnsi="Times New Roman" w:cs="Times New Roman"/>
              <w:sz w:val="24"/>
              <w:lang w:val="ru-RU"/>
            </w:rPr>
            <w:t>____</w:t>
          </w:r>
        </w:p>
        <w:p w14:paraId="45F81E0F" w14:textId="77777777" w:rsidR="0007793D" w:rsidRDefault="0007793D" w:rsidP="003265B8">
          <w:pPr>
            <w:pStyle w:val="a7"/>
            <w:rPr>
              <w:rFonts w:ascii="Times New Roman" w:hAnsi="Times New Roman" w:cs="Times New Roman"/>
              <w:sz w:val="24"/>
              <w:lang w:val="ru-RU"/>
            </w:rPr>
          </w:pPr>
        </w:p>
        <w:p w14:paraId="5AA61012" w14:textId="77777777" w:rsidR="0007793D" w:rsidRDefault="0007793D" w:rsidP="003265B8">
          <w:pPr>
            <w:pStyle w:val="a7"/>
            <w:rPr>
              <w:rFonts w:ascii="Times New Roman" w:hAnsi="Times New Roman" w:cs="Times New Roman"/>
              <w:sz w:val="24"/>
              <w:lang w:val="ru-RU"/>
            </w:rPr>
          </w:pPr>
          <w:r w:rsidRPr="00B47F1F">
            <w:rPr>
              <w:rFonts w:ascii="Times New Roman" w:hAnsi="Times New Roman" w:cs="Times New Roman"/>
              <w:sz w:val="24"/>
              <w:lang w:val="ru-RU"/>
            </w:rPr>
            <w:t>«__</w:t>
          </w:r>
          <w:proofErr w:type="gramStart"/>
          <w:r w:rsidRPr="00B47F1F">
            <w:rPr>
              <w:rFonts w:ascii="Times New Roman" w:hAnsi="Times New Roman" w:cs="Times New Roman"/>
              <w:sz w:val="24"/>
              <w:lang w:val="ru-RU"/>
            </w:rPr>
            <w:t>_»_</w:t>
          </w:r>
          <w:proofErr w:type="gramEnd"/>
          <w:r w:rsidRPr="00B47F1F">
            <w:rPr>
              <w:rFonts w:ascii="Times New Roman" w:hAnsi="Times New Roman" w:cs="Times New Roman"/>
              <w:sz w:val="24"/>
              <w:lang w:val="ru-RU"/>
            </w:rPr>
            <w:t>_</w:t>
          </w:r>
          <w:r>
            <w:rPr>
              <w:rFonts w:ascii="Times New Roman" w:hAnsi="Times New Roman" w:cs="Times New Roman"/>
              <w:sz w:val="24"/>
              <w:lang w:val="ru-RU"/>
            </w:rPr>
            <w:t>______</w:t>
          </w:r>
          <w:r w:rsidRPr="00B47F1F">
            <w:rPr>
              <w:rFonts w:ascii="Times New Roman" w:hAnsi="Times New Roman" w:cs="Times New Roman"/>
              <w:sz w:val="24"/>
              <w:lang w:val="ru-RU"/>
            </w:rPr>
            <w:t>____202</w:t>
          </w:r>
          <w:r>
            <w:rPr>
              <w:rFonts w:ascii="Times New Roman" w:hAnsi="Times New Roman" w:cs="Times New Roman"/>
              <w:sz w:val="24"/>
              <w:lang w:val="ru-RU"/>
            </w:rPr>
            <w:t>6ж</w:t>
          </w:r>
          <w:r w:rsidRPr="00B47F1F">
            <w:rPr>
              <w:rFonts w:ascii="Times New Roman" w:hAnsi="Times New Roman" w:cs="Times New Roman"/>
              <w:sz w:val="24"/>
              <w:lang w:val="ru-RU"/>
            </w:rPr>
            <w:t>.</w:t>
          </w:r>
        </w:p>
        <w:p w14:paraId="2FC36E96" w14:textId="77777777" w:rsidR="0007793D" w:rsidRPr="00B47F1F" w:rsidRDefault="0007793D" w:rsidP="003265B8">
          <w:pPr>
            <w:pStyle w:val="a7"/>
            <w:rPr>
              <w:rFonts w:ascii="Times New Roman" w:hAnsi="Times New Roman" w:cs="Times New Roman"/>
              <w:sz w:val="24"/>
              <w:lang w:val="ru-RU"/>
            </w:rPr>
          </w:pPr>
        </w:p>
      </w:tc>
      <w:tc>
        <w:tcPr>
          <w:tcW w:w="1619" w:type="pct"/>
        </w:tcPr>
        <w:p w14:paraId="7776477B" w14:textId="77777777" w:rsidR="0007793D" w:rsidRPr="00174818" w:rsidRDefault="0007793D" w:rsidP="0094412A">
          <w:pPr>
            <w:pStyle w:val="a7"/>
            <w:rPr>
              <w:rFonts w:ascii="Times New Roman" w:hAnsi="Times New Roman" w:cs="Times New Roman"/>
              <w:sz w:val="24"/>
              <w:lang w:val="ru-RU"/>
            </w:rPr>
          </w:pPr>
          <w:r w:rsidRPr="00174818">
            <w:rPr>
              <w:rFonts w:ascii="Times New Roman" w:hAnsi="Times New Roman" w:cs="Times New Roman"/>
              <w:sz w:val="24"/>
              <w:lang w:val="ru-RU"/>
            </w:rPr>
            <w:t>«</w:t>
          </w:r>
          <w:r>
            <w:rPr>
              <w:rFonts w:ascii="Times New Roman" w:hAnsi="Times New Roman" w:cs="Times New Roman"/>
              <w:sz w:val="24"/>
            </w:rPr>
            <w:t>KAP</w:t>
          </w:r>
          <w:r w:rsidRPr="00174818">
            <w:rPr>
              <w:rFonts w:ascii="Times New Roman" w:hAnsi="Times New Roman" w:cs="Times New Roman"/>
              <w:sz w:val="24"/>
              <w:lang w:val="ru-RU"/>
            </w:rPr>
            <w:t xml:space="preserve"> </w:t>
          </w:r>
          <w:r>
            <w:rPr>
              <w:rFonts w:ascii="Times New Roman" w:hAnsi="Times New Roman" w:cs="Times New Roman"/>
              <w:sz w:val="24"/>
            </w:rPr>
            <w:t>Tehnology</w:t>
          </w:r>
          <w:r w:rsidRPr="00174818">
            <w:rPr>
              <w:rFonts w:ascii="Times New Roman" w:hAnsi="Times New Roman" w:cs="Times New Roman"/>
              <w:sz w:val="24"/>
              <w:lang w:val="ru-RU"/>
            </w:rPr>
            <w:t xml:space="preserve">» </w:t>
          </w:r>
          <w:r>
            <w:rPr>
              <w:rFonts w:ascii="Times New Roman" w:hAnsi="Times New Roman" w:cs="Times New Roman"/>
              <w:sz w:val="24"/>
              <w:lang w:val="ru-RU"/>
            </w:rPr>
            <w:t>ЖШС</w:t>
          </w:r>
        </w:p>
        <w:p w14:paraId="0FA13578" w14:textId="77777777" w:rsidR="0007793D" w:rsidRPr="00174818" w:rsidRDefault="0007793D" w:rsidP="0094412A">
          <w:pPr>
            <w:pStyle w:val="a7"/>
            <w:rPr>
              <w:rFonts w:ascii="Times New Roman" w:hAnsi="Times New Roman" w:cs="Times New Roman"/>
              <w:sz w:val="24"/>
              <w:lang w:val="ru-RU"/>
            </w:rPr>
          </w:pPr>
          <w:r>
            <w:rPr>
              <w:rFonts w:ascii="Times New Roman" w:hAnsi="Times New Roman" w:cs="Times New Roman"/>
              <w:sz w:val="24"/>
              <w:lang w:val="ru-RU"/>
            </w:rPr>
            <w:t>Байқау кеңесі</w:t>
          </w:r>
        </w:p>
        <w:p w14:paraId="368CF2C5" w14:textId="77777777" w:rsidR="0007793D" w:rsidRPr="00174818" w:rsidRDefault="0007793D" w:rsidP="003265B8">
          <w:pPr>
            <w:pStyle w:val="a7"/>
            <w:rPr>
              <w:rFonts w:ascii="Times New Roman" w:hAnsi="Times New Roman" w:cs="Times New Roman"/>
              <w:sz w:val="24"/>
              <w:lang w:val="ru-RU"/>
            </w:rPr>
          </w:pPr>
        </w:p>
        <w:p w14:paraId="584A2F8E" w14:textId="77777777" w:rsidR="0007793D" w:rsidRPr="00174818" w:rsidRDefault="0007793D" w:rsidP="003265B8">
          <w:pPr>
            <w:pStyle w:val="a7"/>
            <w:rPr>
              <w:rFonts w:ascii="Times New Roman" w:hAnsi="Times New Roman" w:cs="Times New Roman"/>
              <w:sz w:val="24"/>
              <w:lang w:val="ru-RU"/>
            </w:rPr>
          </w:pPr>
        </w:p>
        <w:p w14:paraId="310F3912" w14:textId="77777777" w:rsidR="0007793D" w:rsidRPr="00174818" w:rsidRDefault="0007793D" w:rsidP="003265B8">
          <w:pPr>
            <w:pStyle w:val="a7"/>
            <w:rPr>
              <w:rFonts w:ascii="Times New Roman" w:hAnsi="Times New Roman" w:cs="Times New Roman"/>
              <w:sz w:val="24"/>
              <w:lang w:val="ru-RU"/>
            </w:rPr>
          </w:pPr>
          <w:r w:rsidRPr="00174818">
            <w:rPr>
              <w:rFonts w:ascii="Times New Roman" w:hAnsi="Times New Roman" w:cs="Times New Roman"/>
              <w:sz w:val="24"/>
              <w:lang w:val="ru-RU"/>
            </w:rPr>
            <w:t>№ ___________________</w:t>
          </w:r>
        </w:p>
        <w:p w14:paraId="300D4341" w14:textId="77777777" w:rsidR="0007793D" w:rsidRPr="00174818" w:rsidRDefault="0007793D" w:rsidP="003265B8">
          <w:pPr>
            <w:pStyle w:val="a7"/>
            <w:rPr>
              <w:rFonts w:ascii="Times New Roman" w:hAnsi="Times New Roman" w:cs="Times New Roman"/>
              <w:sz w:val="24"/>
              <w:lang w:val="ru-RU"/>
            </w:rPr>
          </w:pPr>
        </w:p>
        <w:p w14:paraId="07D9D4AE" w14:textId="77777777" w:rsidR="0007793D" w:rsidRPr="006B0DA7" w:rsidRDefault="0007793D" w:rsidP="003265B8">
          <w:pPr>
            <w:pStyle w:val="a7"/>
            <w:rPr>
              <w:rFonts w:ascii="Times New Roman" w:hAnsi="Times New Roman" w:cs="Times New Roman"/>
              <w:sz w:val="24"/>
            </w:rPr>
          </w:pPr>
          <w:r w:rsidRPr="006B0DA7">
            <w:rPr>
              <w:rFonts w:ascii="Times New Roman" w:hAnsi="Times New Roman" w:cs="Times New Roman"/>
              <w:sz w:val="24"/>
            </w:rPr>
            <w:t>«___» ___________ 2026</w:t>
          </w:r>
          <w:r>
            <w:rPr>
              <w:rFonts w:ascii="Times New Roman" w:hAnsi="Times New Roman" w:cs="Times New Roman"/>
              <w:sz w:val="24"/>
              <w:lang w:val="kk-KZ"/>
            </w:rPr>
            <w:t>ж</w:t>
          </w:r>
          <w:r w:rsidRPr="006B0DA7">
            <w:rPr>
              <w:rFonts w:ascii="Times New Roman" w:hAnsi="Times New Roman" w:cs="Times New Roman"/>
              <w:sz w:val="24"/>
            </w:rPr>
            <w:t>.</w:t>
          </w:r>
        </w:p>
      </w:tc>
      <w:tc>
        <w:tcPr>
          <w:tcW w:w="1765" w:type="pct"/>
        </w:tcPr>
        <w:p w14:paraId="4AC0D64D" w14:textId="77777777" w:rsidR="0007793D" w:rsidRPr="006B0DA7" w:rsidRDefault="0007793D" w:rsidP="006B0DA7">
          <w:pPr>
            <w:pStyle w:val="a7"/>
            <w:rPr>
              <w:rFonts w:ascii="Times New Roman" w:hAnsi="Times New Roman" w:cs="Times New Roman"/>
              <w:sz w:val="24"/>
            </w:rPr>
          </w:pPr>
          <w:r w:rsidRPr="00174818">
            <w:rPr>
              <w:rFonts w:ascii="Times New Roman" w:hAnsi="Times New Roman" w:cs="Times New Roman"/>
              <w:sz w:val="24"/>
            </w:rPr>
            <w:t>«</w:t>
          </w:r>
          <w:r>
            <w:rPr>
              <w:rFonts w:ascii="Times New Roman" w:hAnsi="Times New Roman" w:cs="Times New Roman"/>
              <w:sz w:val="24"/>
            </w:rPr>
            <w:t>KAP</w:t>
          </w:r>
          <w:r w:rsidRPr="00174818">
            <w:rPr>
              <w:rFonts w:ascii="Times New Roman" w:hAnsi="Times New Roman" w:cs="Times New Roman"/>
              <w:sz w:val="24"/>
            </w:rPr>
            <w:t xml:space="preserve"> </w:t>
          </w:r>
          <w:r>
            <w:rPr>
              <w:rFonts w:ascii="Times New Roman" w:hAnsi="Times New Roman" w:cs="Times New Roman"/>
              <w:sz w:val="24"/>
            </w:rPr>
            <w:t>Tehnology</w:t>
          </w:r>
          <w:r w:rsidRPr="00174818">
            <w:rPr>
              <w:rFonts w:ascii="Times New Roman" w:hAnsi="Times New Roman" w:cs="Times New Roman"/>
              <w:sz w:val="24"/>
            </w:rPr>
            <w:t xml:space="preserve">» </w:t>
          </w:r>
          <w:r>
            <w:rPr>
              <w:rFonts w:ascii="Times New Roman" w:hAnsi="Times New Roman" w:cs="Times New Roman"/>
              <w:sz w:val="24"/>
              <w:lang w:val="ru-RU"/>
            </w:rPr>
            <w:t>ЖШС</w:t>
          </w:r>
        </w:p>
        <w:p w14:paraId="62EA1F90" w14:textId="77777777" w:rsidR="0007793D" w:rsidRPr="006B0DA7" w:rsidRDefault="0007793D" w:rsidP="006B0DA7">
          <w:pPr>
            <w:pStyle w:val="a7"/>
            <w:rPr>
              <w:rFonts w:ascii="Times New Roman" w:hAnsi="Times New Roman" w:cs="Times New Roman"/>
              <w:sz w:val="24"/>
            </w:rPr>
          </w:pPr>
          <w:r>
            <w:rPr>
              <w:rFonts w:ascii="Times New Roman" w:hAnsi="Times New Roman" w:cs="Times New Roman"/>
              <w:sz w:val="24"/>
              <w:lang w:val="ru-RU"/>
            </w:rPr>
            <w:t>Байқау</w:t>
          </w:r>
          <w:r w:rsidRPr="00174818">
            <w:rPr>
              <w:rFonts w:ascii="Times New Roman" w:hAnsi="Times New Roman" w:cs="Times New Roman"/>
              <w:sz w:val="24"/>
            </w:rPr>
            <w:t xml:space="preserve"> </w:t>
          </w:r>
          <w:r>
            <w:rPr>
              <w:rFonts w:ascii="Times New Roman" w:hAnsi="Times New Roman" w:cs="Times New Roman"/>
              <w:sz w:val="24"/>
              <w:lang w:val="ru-RU"/>
            </w:rPr>
            <w:t>кеңесі</w:t>
          </w:r>
        </w:p>
        <w:p w14:paraId="4AC9BE1D" w14:textId="77777777" w:rsidR="0007793D" w:rsidRPr="00174818" w:rsidRDefault="0007793D" w:rsidP="003265B8">
          <w:pPr>
            <w:pStyle w:val="a7"/>
            <w:rPr>
              <w:rFonts w:ascii="Times New Roman" w:hAnsi="Times New Roman" w:cs="Times New Roman"/>
              <w:sz w:val="24"/>
            </w:rPr>
          </w:pPr>
        </w:p>
        <w:p w14:paraId="388F4078" w14:textId="77777777" w:rsidR="0007793D" w:rsidRPr="00174818" w:rsidRDefault="0007793D" w:rsidP="003265B8">
          <w:pPr>
            <w:pStyle w:val="a7"/>
            <w:rPr>
              <w:rFonts w:ascii="Times New Roman" w:hAnsi="Times New Roman" w:cs="Times New Roman"/>
              <w:sz w:val="24"/>
            </w:rPr>
          </w:pPr>
        </w:p>
        <w:p w14:paraId="6AA8FE94" w14:textId="77777777" w:rsidR="0007793D" w:rsidRPr="00174818" w:rsidRDefault="0007793D" w:rsidP="003265B8">
          <w:pPr>
            <w:pStyle w:val="a7"/>
            <w:rPr>
              <w:rFonts w:ascii="Times New Roman" w:hAnsi="Times New Roman" w:cs="Times New Roman"/>
              <w:sz w:val="24"/>
            </w:rPr>
          </w:pPr>
          <w:r w:rsidRPr="00174818">
            <w:rPr>
              <w:rFonts w:ascii="Times New Roman" w:hAnsi="Times New Roman" w:cs="Times New Roman"/>
              <w:sz w:val="24"/>
            </w:rPr>
            <w:t>№ _______________________</w:t>
          </w:r>
        </w:p>
        <w:p w14:paraId="703B5C70" w14:textId="77777777" w:rsidR="0007793D" w:rsidRPr="00174818" w:rsidRDefault="0007793D" w:rsidP="003265B8">
          <w:pPr>
            <w:pStyle w:val="a7"/>
            <w:rPr>
              <w:rFonts w:ascii="Times New Roman" w:hAnsi="Times New Roman" w:cs="Times New Roman"/>
              <w:sz w:val="24"/>
            </w:rPr>
          </w:pPr>
        </w:p>
        <w:p w14:paraId="30562B60" w14:textId="77777777" w:rsidR="0007793D" w:rsidRPr="00B47F1F" w:rsidRDefault="0007793D" w:rsidP="003265B8">
          <w:pPr>
            <w:pStyle w:val="a7"/>
            <w:rPr>
              <w:rFonts w:ascii="Times New Roman" w:hAnsi="Times New Roman" w:cs="Times New Roman"/>
              <w:sz w:val="24"/>
              <w:lang w:val="ru-RU"/>
            </w:rPr>
          </w:pPr>
          <w:r w:rsidRPr="00B47F1F">
            <w:rPr>
              <w:rFonts w:ascii="Times New Roman" w:hAnsi="Times New Roman" w:cs="Times New Roman"/>
              <w:sz w:val="24"/>
              <w:lang w:val="ru-RU"/>
            </w:rPr>
            <w:t>«_</w:t>
          </w:r>
          <w:r>
            <w:rPr>
              <w:rFonts w:ascii="Times New Roman" w:hAnsi="Times New Roman" w:cs="Times New Roman"/>
              <w:sz w:val="24"/>
              <w:lang w:val="ru-RU"/>
            </w:rPr>
            <w:t>_</w:t>
          </w:r>
          <w:r w:rsidRPr="00B47F1F">
            <w:rPr>
              <w:rFonts w:ascii="Times New Roman" w:hAnsi="Times New Roman" w:cs="Times New Roman"/>
              <w:sz w:val="24"/>
              <w:lang w:val="ru-RU"/>
            </w:rPr>
            <w:t>_» __</w:t>
          </w:r>
          <w:r>
            <w:rPr>
              <w:rFonts w:ascii="Times New Roman" w:hAnsi="Times New Roman" w:cs="Times New Roman"/>
              <w:sz w:val="24"/>
              <w:lang w:val="ru-RU"/>
            </w:rPr>
            <w:t>_________</w:t>
          </w:r>
          <w:r w:rsidRPr="00B47F1F">
            <w:rPr>
              <w:rFonts w:ascii="Times New Roman" w:hAnsi="Times New Roman" w:cs="Times New Roman"/>
              <w:sz w:val="24"/>
              <w:lang w:val="ru-RU"/>
            </w:rPr>
            <w:t>___ 202</w:t>
          </w:r>
          <w:r>
            <w:rPr>
              <w:rFonts w:ascii="Times New Roman" w:hAnsi="Times New Roman" w:cs="Times New Roman"/>
              <w:sz w:val="24"/>
              <w:lang w:val="ru-RU"/>
            </w:rPr>
            <w:t>6ж</w:t>
          </w:r>
          <w:r w:rsidRPr="00B47F1F">
            <w:rPr>
              <w:rFonts w:ascii="Times New Roman" w:hAnsi="Times New Roman" w:cs="Times New Roman"/>
              <w:sz w:val="24"/>
              <w:lang w:val="ru-RU"/>
            </w:rPr>
            <w:t>.</w:t>
          </w:r>
        </w:p>
      </w:tc>
    </w:tr>
  </w:tbl>
  <w:p w14:paraId="23BDDFC7" w14:textId="77777777" w:rsidR="0007793D" w:rsidRDefault="000779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Spec="center" w:tblpY="159"/>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119"/>
      <w:gridCol w:w="3400"/>
    </w:tblGrid>
    <w:tr w:rsidR="003265B8" w:rsidRPr="00B47F1F" w14:paraId="57A37728" w14:textId="77777777" w:rsidTr="00E62D1B">
      <w:tc>
        <w:tcPr>
          <w:tcW w:w="1616" w:type="pct"/>
        </w:tcPr>
        <w:p w14:paraId="0B6B2044" w14:textId="77777777" w:rsidR="003265B8" w:rsidRPr="00E966EF" w:rsidRDefault="003265B8" w:rsidP="003265B8">
          <w:pPr>
            <w:pStyle w:val="a7"/>
            <w:jc w:val="center"/>
            <w:rPr>
              <w:rFonts w:ascii="Times New Roman" w:hAnsi="Times New Roman" w:cs="Times New Roman"/>
              <w:b/>
              <w:sz w:val="24"/>
              <w:lang w:val="ru-RU"/>
            </w:rPr>
          </w:pPr>
          <w:r w:rsidRPr="00E966EF">
            <w:rPr>
              <w:rFonts w:ascii="Times New Roman" w:hAnsi="Times New Roman" w:cs="Times New Roman"/>
              <w:b/>
              <w:sz w:val="24"/>
              <w:lang w:val="ru-RU"/>
            </w:rPr>
            <w:t>Разработал</w:t>
          </w:r>
        </w:p>
      </w:tc>
      <w:tc>
        <w:tcPr>
          <w:tcW w:w="1619" w:type="pct"/>
        </w:tcPr>
        <w:p w14:paraId="27C19484" w14:textId="77777777" w:rsidR="003265B8" w:rsidRPr="00E966EF" w:rsidRDefault="003265B8" w:rsidP="003265B8">
          <w:pPr>
            <w:pStyle w:val="a7"/>
            <w:jc w:val="center"/>
            <w:rPr>
              <w:rFonts w:ascii="Times New Roman" w:hAnsi="Times New Roman" w:cs="Times New Roman"/>
              <w:b/>
              <w:sz w:val="24"/>
              <w:lang w:val="ru-RU"/>
            </w:rPr>
          </w:pPr>
          <w:r w:rsidRPr="00E966EF">
            <w:rPr>
              <w:rFonts w:ascii="Times New Roman" w:hAnsi="Times New Roman" w:cs="Times New Roman"/>
              <w:b/>
              <w:sz w:val="24"/>
              <w:lang w:val="ru-RU"/>
            </w:rPr>
            <w:t>Рассмотрено</w:t>
          </w:r>
        </w:p>
      </w:tc>
      <w:tc>
        <w:tcPr>
          <w:tcW w:w="1765" w:type="pct"/>
        </w:tcPr>
        <w:p w14:paraId="486B4E31" w14:textId="77777777" w:rsidR="003265B8" w:rsidRPr="00E966EF" w:rsidRDefault="003265B8" w:rsidP="003265B8">
          <w:pPr>
            <w:pStyle w:val="a7"/>
            <w:jc w:val="center"/>
            <w:rPr>
              <w:rFonts w:ascii="Times New Roman" w:hAnsi="Times New Roman" w:cs="Times New Roman"/>
              <w:b/>
              <w:sz w:val="24"/>
              <w:lang w:val="ru-RU"/>
            </w:rPr>
          </w:pPr>
          <w:r w:rsidRPr="00E966EF">
            <w:rPr>
              <w:rFonts w:ascii="Times New Roman" w:hAnsi="Times New Roman" w:cs="Times New Roman"/>
              <w:b/>
              <w:sz w:val="24"/>
              <w:lang w:val="ru-RU"/>
            </w:rPr>
            <w:t>Утверждено</w:t>
          </w:r>
        </w:p>
      </w:tc>
    </w:tr>
    <w:tr w:rsidR="003265B8" w:rsidRPr="00B47F1F" w14:paraId="2A7CA4CE" w14:textId="77777777" w:rsidTr="00E62D1B">
      <w:trPr>
        <w:trHeight w:val="1264"/>
      </w:trPr>
      <w:tc>
        <w:tcPr>
          <w:tcW w:w="1616" w:type="pct"/>
        </w:tcPr>
        <w:p w14:paraId="033720B3" w14:textId="4D8C08C7" w:rsidR="003265B8" w:rsidRDefault="0094412A" w:rsidP="003265B8">
          <w:pPr>
            <w:pStyle w:val="a7"/>
            <w:rPr>
              <w:rFonts w:ascii="Times New Roman" w:hAnsi="Times New Roman" w:cs="Times New Roman"/>
              <w:sz w:val="24"/>
              <w:lang w:val="ru-RU"/>
            </w:rPr>
          </w:pPr>
          <w:r>
            <w:rPr>
              <w:rFonts w:ascii="Times New Roman" w:hAnsi="Times New Roman" w:cs="Times New Roman"/>
              <w:sz w:val="24"/>
              <w:lang w:val="ru-RU"/>
            </w:rPr>
            <w:t>Офицер по</w:t>
          </w:r>
          <w:r w:rsidR="003265B8">
            <w:rPr>
              <w:rFonts w:ascii="Times New Roman" w:hAnsi="Times New Roman" w:cs="Times New Roman"/>
              <w:sz w:val="24"/>
              <w:lang w:val="ru-RU"/>
            </w:rPr>
            <w:t xml:space="preserve"> комплаенс</w:t>
          </w:r>
        </w:p>
        <w:p w14:paraId="74EE1531" w14:textId="107CA4A3" w:rsidR="003265B8" w:rsidRPr="00B47F1F" w:rsidRDefault="0094412A" w:rsidP="003265B8">
          <w:pPr>
            <w:pStyle w:val="a7"/>
            <w:rPr>
              <w:rFonts w:ascii="Times New Roman" w:hAnsi="Times New Roman" w:cs="Times New Roman"/>
              <w:sz w:val="24"/>
              <w:lang w:val="ru-RU"/>
            </w:rPr>
          </w:pPr>
          <w:r>
            <w:rPr>
              <w:rFonts w:ascii="Times New Roman" w:hAnsi="Times New Roman" w:cs="Times New Roman"/>
              <w:sz w:val="24"/>
              <w:lang w:val="ru-RU"/>
            </w:rPr>
            <w:t>ТОО «</w:t>
          </w:r>
          <w:r>
            <w:rPr>
              <w:rFonts w:ascii="Times New Roman" w:hAnsi="Times New Roman" w:cs="Times New Roman"/>
              <w:sz w:val="24"/>
            </w:rPr>
            <w:t>KAP</w:t>
          </w:r>
          <w:r w:rsidRPr="0094412A">
            <w:rPr>
              <w:rFonts w:ascii="Times New Roman" w:hAnsi="Times New Roman" w:cs="Times New Roman"/>
              <w:sz w:val="24"/>
              <w:lang w:val="ru-RU"/>
            </w:rPr>
            <w:t xml:space="preserve"> </w:t>
          </w:r>
          <w:r>
            <w:rPr>
              <w:rFonts w:ascii="Times New Roman" w:hAnsi="Times New Roman" w:cs="Times New Roman"/>
              <w:sz w:val="24"/>
            </w:rPr>
            <w:t>Tehnology</w:t>
          </w:r>
          <w:r>
            <w:rPr>
              <w:rFonts w:ascii="Times New Roman" w:hAnsi="Times New Roman" w:cs="Times New Roman"/>
              <w:sz w:val="24"/>
              <w:lang w:val="ru-RU"/>
            </w:rPr>
            <w:t>»</w:t>
          </w:r>
        </w:p>
        <w:p w14:paraId="6CAFF269" w14:textId="4AA913FB" w:rsidR="003265B8" w:rsidRPr="00B47F1F" w:rsidRDefault="0094412A" w:rsidP="003265B8">
          <w:pPr>
            <w:pStyle w:val="a7"/>
            <w:rPr>
              <w:rFonts w:ascii="Times New Roman" w:hAnsi="Times New Roman" w:cs="Times New Roman"/>
              <w:sz w:val="24"/>
              <w:lang w:val="ru-RU"/>
            </w:rPr>
          </w:pPr>
          <w:r>
            <w:rPr>
              <w:rFonts w:ascii="Times New Roman" w:hAnsi="Times New Roman" w:cs="Times New Roman"/>
              <w:sz w:val="24"/>
              <w:lang w:val="ru-RU"/>
            </w:rPr>
            <w:t>Адилова Т.Н.</w:t>
          </w:r>
        </w:p>
        <w:p w14:paraId="34F38F6B" w14:textId="77777777" w:rsidR="003265B8" w:rsidRPr="00B47F1F" w:rsidRDefault="003265B8" w:rsidP="003265B8">
          <w:pPr>
            <w:pStyle w:val="a7"/>
            <w:rPr>
              <w:rFonts w:ascii="Times New Roman" w:hAnsi="Times New Roman" w:cs="Times New Roman"/>
              <w:sz w:val="24"/>
              <w:lang w:val="ru-RU"/>
            </w:rPr>
          </w:pPr>
        </w:p>
        <w:p w14:paraId="7ED1DDA6" w14:textId="77777777" w:rsidR="003265B8" w:rsidRPr="00B47F1F" w:rsidRDefault="003265B8" w:rsidP="003265B8">
          <w:pPr>
            <w:pStyle w:val="a7"/>
            <w:rPr>
              <w:rFonts w:ascii="Times New Roman" w:hAnsi="Times New Roman" w:cs="Times New Roman"/>
              <w:sz w:val="24"/>
              <w:lang w:val="ru-RU"/>
            </w:rPr>
          </w:pPr>
          <w:r w:rsidRPr="00B47F1F">
            <w:rPr>
              <w:rFonts w:ascii="Times New Roman" w:hAnsi="Times New Roman" w:cs="Times New Roman"/>
              <w:sz w:val="24"/>
              <w:lang w:val="ru-RU"/>
            </w:rPr>
            <w:t>_____________</w:t>
          </w:r>
          <w:r>
            <w:rPr>
              <w:rFonts w:ascii="Times New Roman" w:hAnsi="Times New Roman" w:cs="Times New Roman"/>
              <w:sz w:val="24"/>
              <w:lang w:val="ru-RU"/>
            </w:rPr>
            <w:t>_____</w:t>
          </w:r>
          <w:r w:rsidRPr="00B47F1F">
            <w:rPr>
              <w:rFonts w:ascii="Times New Roman" w:hAnsi="Times New Roman" w:cs="Times New Roman"/>
              <w:sz w:val="24"/>
              <w:lang w:val="ru-RU"/>
            </w:rPr>
            <w:t>____</w:t>
          </w:r>
        </w:p>
        <w:p w14:paraId="54312B14" w14:textId="77777777" w:rsidR="003265B8" w:rsidRDefault="003265B8" w:rsidP="003265B8">
          <w:pPr>
            <w:pStyle w:val="a7"/>
            <w:rPr>
              <w:rFonts w:ascii="Times New Roman" w:hAnsi="Times New Roman" w:cs="Times New Roman"/>
              <w:sz w:val="24"/>
              <w:lang w:val="ru-RU"/>
            </w:rPr>
          </w:pPr>
        </w:p>
        <w:p w14:paraId="7D4E8F2E" w14:textId="19103B23" w:rsidR="003265B8" w:rsidRDefault="003265B8" w:rsidP="003265B8">
          <w:pPr>
            <w:pStyle w:val="a7"/>
            <w:rPr>
              <w:rFonts w:ascii="Times New Roman" w:hAnsi="Times New Roman" w:cs="Times New Roman"/>
              <w:sz w:val="24"/>
              <w:lang w:val="ru-RU"/>
            </w:rPr>
          </w:pPr>
          <w:r w:rsidRPr="00B47F1F">
            <w:rPr>
              <w:rFonts w:ascii="Times New Roman" w:hAnsi="Times New Roman" w:cs="Times New Roman"/>
              <w:sz w:val="24"/>
              <w:lang w:val="ru-RU"/>
            </w:rPr>
            <w:t>«__</w:t>
          </w:r>
          <w:proofErr w:type="gramStart"/>
          <w:r w:rsidRPr="00B47F1F">
            <w:rPr>
              <w:rFonts w:ascii="Times New Roman" w:hAnsi="Times New Roman" w:cs="Times New Roman"/>
              <w:sz w:val="24"/>
              <w:lang w:val="ru-RU"/>
            </w:rPr>
            <w:t>_»_</w:t>
          </w:r>
          <w:proofErr w:type="gramEnd"/>
          <w:r w:rsidRPr="00B47F1F">
            <w:rPr>
              <w:rFonts w:ascii="Times New Roman" w:hAnsi="Times New Roman" w:cs="Times New Roman"/>
              <w:sz w:val="24"/>
              <w:lang w:val="ru-RU"/>
            </w:rPr>
            <w:t>_</w:t>
          </w:r>
          <w:r>
            <w:rPr>
              <w:rFonts w:ascii="Times New Roman" w:hAnsi="Times New Roman" w:cs="Times New Roman"/>
              <w:sz w:val="24"/>
              <w:lang w:val="ru-RU"/>
            </w:rPr>
            <w:t>______</w:t>
          </w:r>
          <w:r w:rsidRPr="00B47F1F">
            <w:rPr>
              <w:rFonts w:ascii="Times New Roman" w:hAnsi="Times New Roman" w:cs="Times New Roman"/>
              <w:sz w:val="24"/>
              <w:lang w:val="ru-RU"/>
            </w:rPr>
            <w:t>____202</w:t>
          </w:r>
          <w:r w:rsidR="0094412A">
            <w:rPr>
              <w:rFonts w:ascii="Times New Roman" w:hAnsi="Times New Roman" w:cs="Times New Roman"/>
              <w:sz w:val="24"/>
              <w:lang w:val="ru-RU"/>
            </w:rPr>
            <w:t>6</w:t>
          </w:r>
          <w:r w:rsidRPr="00B47F1F">
            <w:rPr>
              <w:rFonts w:ascii="Times New Roman" w:hAnsi="Times New Roman" w:cs="Times New Roman"/>
              <w:sz w:val="24"/>
              <w:lang w:val="ru-RU"/>
            </w:rPr>
            <w:t>г.</w:t>
          </w:r>
        </w:p>
        <w:p w14:paraId="49D7CDA6" w14:textId="77777777" w:rsidR="003265B8" w:rsidRPr="00B47F1F" w:rsidRDefault="003265B8" w:rsidP="003265B8">
          <w:pPr>
            <w:pStyle w:val="a7"/>
            <w:rPr>
              <w:rFonts w:ascii="Times New Roman" w:hAnsi="Times New Roman" w:cs="Times New Roman"/>
              <w:sz w:val="24"/>
              <w:lang w:val="ru-RU"/>
            </w:rPr>
          </w:pPr>
        </w:p>
      </w:tc>
      <w:tc>
        <w:tcPr>
          <w:tcW w:w="1619" w:type="pct"/>
        </w:tcPr>
        <w:p w14:paraId="76F92F8B" w14:textId="73AA3F01" w:rsidR="003265B8" w:rsidRDefault="0094412A" w:rsidP="003265B8">
          <w:pPr>
            <w:pStyle w:val="a7"/>
            <w:rPr>
              <w:rFonts w:ascii="Times New Roman" w:hAnsi="Times New Roman" w:cs="Times New Roman"/>
              <w:sz w:val="24"/>
              <w:lang w:val="ru-RU"/>
            </w:rPr>
          </w:pPr>
          <w:r>
            <w:rPr>
              <w:rFonts w:ascii="Times New Roman" w:hAnsi="Times New Roman" w:cs="Times New Roman"/>
              <w:sz w:val="24"/>
              <w:lang w:val="ru-RU"/>
            </w:rPr>
            <w:t>Наблюдательным Советом</w:t>
          </w:r>
        </w:p>
        <w:p w14:paraId="63D01C07" w14:textId="77777777" w:rsidR="0094412A" w:rsidRPr="00B47F1F" w:rsidRDefault="0094412A" w:rsidP="0094412A">
          <w:pPr>
            <w:pStyle w:val="a7"/>
            <w:rPr>
              <w:rFonts w:ascii="Times New Roman" w:hAnsi="Times New Roman" w:cs="Times New Roman"/>
              <w:sz w:val="24"/>
              <w:lang w:val="ru-RU"/>
            </w:rPr>
          </w:pPr>
          <w:r>
            <w:rPr>
              <w:rFonts w:ascii="Times New Roman" w:hAnsi="Times New Roman" w:cs="Times New Roman"/>
              <w:sz w:val="24"/>
              <w:lang w:val="ru-RU"/>
            </w:rPr>
            <w:t>ТОО «</w:t>
          </w:r>
          <w:r>
            <w:rPr>
              <w:rFonts w:ascii="Times New Roman" w:hAnsi="Times New Roman" w:cs="Times New Roman"/>
              <w:sz w:val="24"/>
            </w:rPr>
            <w:t>KAP</w:t>
          </w:r>
          <w:r w:rsidRPr="0094412A">
            <w:rPr>
              <w:rFonts w:ascii="Times New Roman" w:hAnsi="Times New Roman" w:cs="Times New Roman"/>
              <w:sz w:val="24"/>
              <w:lang w:val="ru-RU"/>
            </w:rPr>
            <w:t xml:space="preserve"> </w:t>
          </w:r>
          <w:r>
            <w:rPr>
              <w:rFonts w:ascii="Times New Roman" w:hAnsi="Times New Roman" w:cs="Times New Roman"/>
              <w:sz w:val="24"/>
            </w:rPr>
            <w:t>Tehnology</w:t>
          </w:r>
          <w:r>
            <w:rPr>
              <w:rFonts w:ascii="Times New Roman" w:hAnsi="Times New Roman" w:cs="Times New Roman"/>
              <w:sz w:val="24"/>
              <w:lang w:val="ru-RU"/>
            </w:rPr>
            <w:t>»</w:t>
          </w:r>
        </w:p>
        <w:p w14:paraId="6EA72B52" w14:textId="76EF7DA5" w:rsidR="003265B8" w:rsidRDefault="003265B8" w:rsidP="003265B8">
          <w:pPr>
            <w:pStyle w:val="a7"/>
            <w:rPr>
              <w:rFonts w:ascii="Times New Roman" w:hAnsi="Times New Roman" w:cs="Times New Roman"/>
              <w:sz w:val="24"/>
              <w:lang w:val="ru-RU"/>
            </w:rPr>
          </w:pPr>
        </w:p>
        <w:p w14:paraId="5CB411C2" w14:textId="77777777" w:rsidR="0094412A" w:rsidRPr="00B47F1F" w:rsidRDefault="0094412A" w:rsidP="003265B8">
          <w:pPr>
            <w:pStyle w:val="a7"/>
            <w:rPr>
              <w:rFonts w:ascii="Times New Roman" w:hAnsi="Times New Roman" w:cs="Times New Roman"/>
              <w:sz w:val="24"/>
              <w:lang w:val="ru-RU"/>
            </w:rPr>
          </w:pPr>
        </w:p>
        <w:p w14:paraId="1E35D955" w14:textId="77777777" w:rsidR="003265B8" w:rsidRPr="00B47F1F" w:rsidRDefault="003265B8" w:rsidP="003265B8">
          <w:pPr>
            <w:pStyle w:val="a7"/>
            <w:rPr>
              <w:rFonts w:ascii="Times New Roman" w:hAnsi="Times New Roman" w:cs="Times New Roman"/>
              <w:sz w:val="24"/>
              <w:lang w:val="ru-RU"/>
            </w:rPr>
          </w:pPr>
          <w:r w:rsidRPr="00B47F1F">
            <w:rPr>
              <w:rFonts w:ascii="Times New Roman" w:hAnsi="Times New Roman" w:cs="Times New Roman"/>
              <w:sz w:val="24"/>
              <w:lang w:val="ru-RU"/>
            </w:rPr>
            <w:t>№ _</w:t>
          </w:r>
          <w:r>
            <w:rPr>
              <w:rFonts w:ascii="Times New Roman" w:hAnsi="Times New Roman" w:cs="Times New Roman"/>
              <w:sz w:val="24"/>
              <w:lang w:val="ru-RU"/>
            </w:rPr>
            <w:t>______________</w:t>
          </w:r>
          <w:r w:rsidRPr="00B47F1F">
            <w:rPr>
              <w:rFonts w:ascii="Times New Roman" w:hAnsi="Times New Roman" w:cs="Times New Roman"/>
              <w:sz w:val="24"/>
              <w:lang w:val="ru-RU"/>
            </w:rPr>
            <w:t>____</w:t>
          </w:r>
        </w:p>
        <w:p w14:paraId="12DF6521" w14:textId="77777777" w:rsidR="003265B8" w:rsidRDefault="003265B8" w:rsidP="003265B8">
          <w:pPr>
            <w:pStyle w:val="a7"/>
            <w:rPr>
              <w:rFonts w:ascii="Times New Roman" w:hAnsi="Times New Roman" w:cs="Times New Roman"/>
              <w:sz w:val="24"/>
              <w:lang w:val="ru-RU"/>
            </w:rPr>
          </w:pPr>
        </w:p>
        <w:p w14:paraId="1F374EE6" w14:textId="3A321C81" w:rsidR="003265B8" w:rsidRPr="00B47F1F" w:rsidRDefault="003265B8" w:rsidP="003265B8">
          <w:pPr>
            <w:pStyle w:val="a7"/>
            <w:rPr>
              <w:rFonts w:ascii="Times New Roman" w:hAnsi="Times New Roman" w:cs="Times New Roman"/>
              <w:sz w:val="24"/>
              <w:lang w:val="ru-RU"/>
            </w:rPr>
          </w:pPr>
          <w:r w:rsidRPr="00B47F1F">
            <w:rPr>
              <w:rFonts w:ascii="Times New Roman" w:hAnsi="Times New Roman" w:cs="Times New Roman"/>
              <w:sz w:val="24"/>
              <w:lang w:val="ru-RU"/>
            </w:rPr>
            <w:t>«_</w:t>
          </w:r>
          <w:r>
            <w:rPr>
              <w:rFonts w:ascii="Times New Roman" w:hAnsi="Times New Roman" w:cs="Times New Roman"/>
              <w:sz w:val="24"/>
              <w:lang w:val="ru-RU"/>
            </w:rPr>
            <w:t>_</w:t>
          </w:r>
          <w:r w:rsidRPr="00B47F1F">
            <w:rPr>
              <w:rFonts w:ascii="Times New Roman" w:hAnsi="Times New Roman" w:cs="Times New Roman"/>
              <w:sz w:val="24"/>
              <w:lang w:val="ru-RU"/>
            </w:rPr>
            <w:t>_» _</w:t>
          </w:r>
          <w:r>
            <w:rPr>
              <w:rFonts w:ascii="Times New Roman" w:hAnsi="Times New Roman" w:cs="Times New Roman"/>
              <w:sz w:val="24"/>
              <w:lang w:val="ru-RU"/>
            </w:rPr>
            <w:t>______</w:t>
          </w:r>
          <w:r w:rsidRPr="00B47F1F">
            <w:rPr>
              <w:rFonts w:ascii="Times New Roman" w:hAnsi="Times New Roman" w:cs="Times New Roman"/>
              <w:sz w:val="24"/>
              <w:lang w:val="ru-RU"/>
            </w:rPr>
            <w:t>____ 202</w:t>
          </w:r>
          <w:r w:rsidR="0094412A">
            <w:rPr>
              <w:rFonts w:ascii="Times New Roman" w:hAnsi="Times New Roman" w:cs="Times New Roman"/>
              <w:sz w:val="24"/>
              <w:lang w:val="ru-RU"/>
            </w:rPr>
            <w:t>6</w:t>
          </w:r>
          <w:r w:rsidRPr="00B47F1F">
            <w:rPr>
              <w:rFonts w:ascii="Times New Roman" w:hAnsi="Times New Roman" w:cs="Times New Roman"/>
              <w:sz w:val="24"/>
              <w:lang w:val="ru-RU"/>
            </w:rPr>
            <w:t>г.</w:t>
          </w:r>
        </w:p>
      </w:tc>
      <w:tc>
        <w:tcPr>
          <w:tcW w:w="1765" w:type="pct"/>
        </w:tcPr>
        <w:p w14:paraId="03DCC907" w14:textId="77777777" w:rsidR="0094412A" w:rsidRDefault="0094412A" w:rsidP="0094412A">
          <w:pPr>
            <w:pStyle w:val="a7"/>
            <w:rPr>
              <w:rFonts w:ascii="Times New Roman" w:hAnsi="Times New Roman" w:cs="Times New Roman"/>
              <w:sz w:val="24"/>
              <w:lang w:val="ru-RU"/>
            </w:rPr>
          </w:pPr>
          <w:r>
            <w:rPr>
              <w:rFonts w:ascii="Times New Roman" w:hAnsi="Times New Roman" w:cs="Times New Roman"/>
              <w:sz w:val="24"/>
              <w:lang w:val="ru-RU"/>
            </w:rPr>
            <w:t>Наблюдательным Советом</w:t>
          </w:r>
        </w:p>
        <w:p w14:paraId="4818B549" w14:textId="77777777" w:rsidR="0094412A" w:rsidRPr="00B47F1F" w:rsidRDefault="0094412A" w:rsidP="0094412A">
          <w:pPr>
            <w:pStyle w:val="a7"/>
            <w:rPr>
              <w:rFonts w:ascii="Times New Roman" w:hAnsi="Times New Roman" w:cs="Times New Roman"/>
              <w:sz w:val="24"/>
              <w:lang w:val="ru-RU"/>
            </w:rPr>
          </w:pPr>
          <w:r>
            <w:rPr>
              <w:rFonts w:ascii="Times New Roman" w:hAnsi="Times New Roman" w:cs="Times New Roman"/>
              <w:sz w:val="24"/>
              <w:lang w:val="ru-RU"/>
            </w:rPr>
            <w:t>ТОО «</w:t>
          </w:r>
          <w:r>
            <w:rPr>
              <w:rFonts w:ascii="Times New Roman" w:hAnsi="Times New Roman" w:cs="Times New Roman"/>
              <w:sz w:val="24"/>
            </w:rPr>
            <w:t>KAP</w:t>
          </w:r>
          <w:r w:rsidRPr="0094412A">
            <w:rPr>
              <w:rFonts w:ascii="Times New Roman" w:hAnsi="Times New Roman" w:cs="Times New Roman"/>
              <w:sz w:val="24"/>
              <w:lang w:val="ru-RU"/>
            </w:rPr>
            <w:t xml:space="preserve"> </w:t>
          </w:r>
          <w:r>
            <w:rPr>
              <w:rFonts w:ascii="Times New Roman" w:hAnsi="Times New Roman" w:cs="Times New Roman"/>
              <w:sz w:val="24"/>
            </w:rPr>
            <w:t>Tehnology</w:t>
          </w:r>
          <w:r>
            <w:rPr>
              <w:rFonts w:ascii="Times New Roman" w:hAnsi="Times New Roman" w:cs="Times New Roman"/>
              <w:sz w:val="24"/>
              <w:lang w:val="ru-RU"/>
            </w:rPr>
            <w:t>»</w:t>
          </w:r>
        </w:p>
        <w:p w14:paraId="38C83F72" w14:textId="031A3232" w:rsidR="003265B8" w:rsidRDefault="003265B8" w:rsidP="003265B8">
          <w:pPr>
            <w:pStyle w:val="a7"/>
            <w:rPr>
              <w:rFonts w:ascii="Times New Roman" w:hAnsi="Times New Roman" w:cs="Times New Roman"/>
              <w:sz w:val="24"/>
              <w:lang w:val="ru-RU"/>
            </w:rPr>
          </w:pPr>
        </w:p>
        <w:p w14:paraId="1F045F2A" w14:textId="77777777" w:rsidR="0094412A" w:rsidRDefault="0094412A" w:rsidP="003265B8">
          <w:pPr>
            <w:pStyle w:val="a7"/>
            <w:rPr>
              <w:rFonts w:ascii="Times New Roman" w:hAnsi="Times New Roman" w:cs="Times New Roman"/>
              <w:sz w:val="24"/>
              <w:lang w:val="ru-RU"/>
            </w:rPr>
          </w:pPr>
        </w:p>
        <w:p w14:paraId="7536CE94" w14:textId="77777777" w:rsidR="003265B8" w:rsidRPr="00B47F1F" w:rsidRDefault="003265B8" w:rsidP="003265B8">
          <w:pPr>
            <w:pStyle w:val="a7"/>
            <w:rPr>
              <w:rFonts w:ascii="Times New Roman" w:hAnsi="Times New Roman" w:cs="Times New Roman"/>
              <w:sz w:val="24"/>
              <w:lang w:val="ru-RU"/>
            </w:rPr>
          </w:pPr>
          <w:r w:rsidRPr="00B47F1F">
            <w:rPr>
              <w:rFonts w:ascii="Times New Roman" w:hAnsi="Times New Roman" w:cs="Times New Roman"/>
              <w:sz w:val="24"/>
              <w:lang w:val="ru-RU"/>
            </w:rPr>
            <w:t>№ __</w:t>
          </w:r>
          <w:r>
            <w:rPr>
              <w:rFonts w:ascii="Times New Roman" w:hAnsi="Times New Roman" w:cs="Times New Roman"/>
              <w:sz w:val="24"/>
              <w:lang w:val="ru-RU"/>
            </w:rPr>
            <w:t>___________________</w:t>
          </w:r>
          <w:r w:rsidRPr="00B47F1F">
            <w:rPr>
              <w:rFonts w:ascii="Times New Roman" w:hAnsi="Times New Roman" w:cs="Times New Roman"/>
              <w:sz w:val="24"/>
              <w:lang w:val="ru-RU"/>
            </w:rPr>
            <w:t>__</w:t>
          </w:r>
        </w:p>
        <w:p w14:paraId="529FFF9F" w14:textId="77777777" w:rsidR="003265B8" w:rsidRDefault="003265B8" w:rsidP="003265B8">
          <w:pPr>
            <w:pStyle w:val="a7"/>
            <w:rPr>
              <w:rFonts w:ascii="Times New Roman" w:hAnsi="Times New Roman" w:cs="Times New Roman"/>
              <w:sz w:val="24"/>
              <w:lang w:val="ru-RU"/>
            </w:rPr>
          </w:pPr>
        </w:p>
        <w:p w14:paraId="5F1E5A57" w14:textId="503AA25D" w:rsidR="003265B8" w:rsidRPr="00B47F1F" w:rsidRDefault="003265B8" w:rsidP="003265B8">
          <w:pPr>
            <w:pStyle w:val="a7"/>
            <w:rPr>
              <w:rFonts w:ascii="Times New Roman" w:hAnsi="Times New Roman" w:cs="Times New Roman"/>
              <w:sz w:val="24"/>
              <w:lang w:val="ru-RU"/>
            </w:rPr>
          </w:pPr>
          <w:r w:rsidRPr="00B47F1F">
            <w:rPr>
              <w:rFonts w:ascii="Times New Roman" w:hAnsi="Times New Roman" w:cs="Times New Roman"/>
              <w:sz w:val="24"/>
              <w:lang w:val="ru-RU"/>
            </w:rPr>
            <w:t>«_</w:t>
          </w:r>
          <w:r>
            <w:rPr>
              <w:rFonts w:ascii="Times New Roman" w:hAnsi="Times New Roman" w:cs="Times New Roman"/>
              <w:sz w:val="24"/>
              <w:lang w:val="ru-RU"/>
            </w:rPr>
            <w:t>_</w:t>
          </w:r>
          <w:r w:rsidRPr="00B47F1F">
            <w:rPr>
              <w:rFonts w:ascii="Times New Roman" w:hAnsi="Times New Roman" w:cs="Times New Roman"/>
              <w:sz w:val="24"/>
              <w:lang w:val="ru-RU"/>
            </w:rPr>
            <w:t>_» __</w:t>
          </w:r>
          <w:r>
            <w:rPr>
              <w:rFonts w:ascii="Times New Roman" w:hAnsi="Times New Roman" w:cs="Times New Roman"/>
              <w:sz w:val="24"/>
              <w:lang w:val="ru-RU"/>
            </w:rPr>
            <w:t>_________</w:t>
          </w:r>
          <w:r w:rsidRPr="00B47F1F">
            <w:rPr>
              <w:rFonts w:ascii="Times New Roman" w:hAnsi="Times New Roman" w:cs="Times New Roman"/>
              <w:sz w:val="24"/>
              <w:lang w:val="ru-RU"/>
            </w:rPr>
            <w:t>___ 202</w:t>
          </w:r>
          <w:r w:rsidR="0094412A">
            <w:rPr>
              <w:rFonts w:ascii="Times New Roman" w:hAnsi="Times New Roman" w:cs="Times New Roman"/>
              <w:sz w:val="24"/>
              <w:lang w:val="ru-RU"/>
            </w:rPr>
            <w:t>6</w:t>
          </w:r>
          <w:r w:rsidRPr="00B47F1F">
            <w:rPr>
              <w:rFonts w:ascii="Times New Roman" w:hAnsi="Times New Roman" w:cs="Times New Roman"/>
              <w:sz w:val="24"/>
              <w:lang w:val="ru-RU"/>
            </w:rPr>
            <w:t>г.</w:t>
          </w:r>
        </w:p>
      </w:tc>
    </w:tr>
  </w:tbl>
  <w:p w14:paraId="03FAC8EB" w14:textId="77777777" w:rsidR="003265B8" w:rsidRDefault="003265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03639" w14:textId="77777777" w:rsidR="003556B4" w:rsidRDefault="003556B4" w:rsidP="00CA4581">
      <w:pPr>
        <w:spacing w:after="0" w:line="240" w:lineRule="auto"/>
      </w:pPr>
      <w:r>
        <w:separator/>
      </w:r>
    </w:p>
  </w:footnote>
  <w:footnote w:type="continuationSeparator" w:id="0">
    <w:p w14:paraId="7D7E3AC7" w14:textId="77777777" w:rsidR="003556B4" w:rsidRDefault="003556B4" w:rsidP="00CA4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2613"/>
      <w:gridCol w:w="3998"/>
    </w:tblGrid>
    <w:tr w:rsidR="0007793D" w:rsidRPr="008132B4" w14:paraId="24BAC636" w14:textId="77777777" w:rsidTr="00F501DF">
      <w:trPr>
        <w:trHeight w:val="354"/>
      </w:trPr>
      <w:tc>
        <w:tcPr>
          <w:tcW w:w="3165" w:type="dxa"/>
          <w:vAlign w:val="center"/>
        </w:tcPr>
        <w:p w14:paraId="1310F858" w14:textId="77777777" w:rsidR="0007793D" w:rsidRPr="00D02341" w:rsidRDefault="0007793D" w:rsidP="003265B8">
          <w:pPr>
            <w:pStyle w:val="a3"/>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Әдістеме</w:t>
          </w:r>
        </w:p>
      </w:tc>
      <w:tc>
        <w:tcPr>
          <w:tcW w:w="2613" w:type="dxa"/>
          <w:vAlign w:val="center"/>
        </w:tcPr>
        <w:p w14:paraId="0D1414EC" w14:textId="77777777" w:rsidR="0007793D" w:rsidRPr="00D02341" w:rsidRDefault="0007793D" w:rsidP="003265B8">
          <w:pPr>
            <w:pStyle w:val="a3"/>
            <w:jc w:val="center"/>
            <w:rPr>
              <w:rFonts w:ascii="Times New Roman" w:hAnsi="Times New Roman" w:cs="Times New Roman"/>
              <w:b/>
              <w:bCs/>
              <w:sz w:val="24"/>
              <w:szCs w:val="24"/>
            </w:rPr>
          </w:pPr>
        </w:p>
      </w:tc>
      <w:tc>
        <w:tcPr>
          <w:tcW w:w="3998" w:type="dxa"/>
          <w:vAlign w:val="center"/>
        </w:tcPr>
        <w:p w14:paraId="56736A1D" w14:textId="77777777" w:rsidR="0007793D" w:rsidRPr="008132B4" w:rsidRDefault="0007793D" w:rsidP="003265B8">
          <w:pPr>
            <w:spacing w:after="0" w:line="240" w:lineRule="auto"/>
            <w:jc w:val="center"/>
            <w:rPr>
              <w:rFonts w:ascii="Times New Roman" w:hAnsi="Times New Roman" w:cs="Times New Roman"/>
              <w:b/>
              <w:sz w:val="24"/>
              <w:szCs w:val="24"/>
            </w:rPr>
          </w:pPr>
          <w:r w:rsidRPr="006B0DA7">
            <w:rPr>
              <w:rFonts w:ascii="Times New Roman" w:hAnsi="Times New Roman" w:cs="Times New Roman"/>
              <w:b/>
              <w:sz w:val="24"/>
              <w:szCs w:val="24"/>
            </w:rPr>
            <w:t xml:space="preserve">15-тен </w:t>
          </w:r>
          <w:r>
            <w:rPr>
              <w:rFonts w:ascii="Times New Roman" w:hAnsi="Times New Roman" w:cs="Times New Roman"/>
              <w:b/>
              <w:sz w:val="24"/>
              <w:szCs w:val="24"/>
              <w:lang w:val="kk-KZ"/>
            </w:rPr>
            <w:t>2</w:t>
          </w:r>
          <w:r w:rsidRPr="006B0DA7">
            <w:rPr>
              <w:rFonts w:ascii="Times New Roman" w:hAnsi="Times New Roman" w:cs="Times New Roman"/>
              <w:b/>
              <w:sz w:val="24"/>
              <w:szCs w:val="24"/>
            </w:rPr>
            <w:t>-бет</w:t>
          </w:r>
        </w:p>
      </w:tc>
    </w:tr>
  </w:tbl>
  <w:p w14:paraId="2C52B9C5" w14:textId="77777777" w:rsidR="0007793D" w:rsidRDefault="0007793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2613"/>
      <w:gridCol w:w="3998"/>
    </w:tblGrid>
    <w:tr w:rsidR="0007793D" w:rsidRPr="00532AD8" w14:paraId="74541E29" w14:textId="77777777" w:rsidTr="00F501DF">
      <w:trPr>
        <w:trHeight w:val="416"/>
      </w:trPr>
      <w:tc>
        <w:tcPr>
          <w:tcW w:w="3165" w:type="dxa"/>
          <w:vAlign w:val="center"/>
        </w:tcPr>
        <w:p w14:paraId="26D051BC" w14:textId="77777777" w:rsidR="0007793D" w:rsidRPr="006B0DA7" w:rsidRDefault="0007793D" w:rsidP="003265B8">
          <w:pPr>
            <w:pStyle w:val="ad"/>
            <w:rPr>
              <w:bCs w:val="0"/>
              <w:sz w:val="24"/>
              <w:szCs w:val="24"/>
              <w:lang w:val="kk-KZ"/>
            </w:rPr>
          </w:pPr>
          <w:r w:rsidRPr="00C175DE">
            <w:rPr>
              <w:bCs w:val="0"/>
              <w:sz w:val="24"/>
              <w:szCs w:val="24"/>
              <w:lang w:val="kk-KZ"/>
            </w:rPr>
            <w:t xml:space="preserve"> «</w:t>
          </w:r>
          <w:r>
            <w:rPr>
              <w:bCs w:val="0"/>
              <w:sz w:val="24"/>
              <w:szCs w:val="24"/>
              <w:lang w:val="en-US"/>
            </w:rPr>
            <w:t>KAP Technology</w:t>
          </w:r>
          <w:r w:rsidRPr="00C175DE">
            <w:rPr>
              <w:bCs w:val="0"/>
              <w:sz w:val="24"/>
              <w:szCs w:val="24"/>
            </w:rPr>
            <w:t>»</w:t>
          </w:r>
          <w:r>
            <w:rPr>
              <w:bCs w:val="0"/>
              <w:sz w:val="24"/>
              <w:szCs w:val="24"/>
              <w:lang w:val="kk-KZ"/>
            </w:rPr>
            <w:t xml:space="preserve"> ЖШС</w:t>
          </w:r>
        </w:p>
      </w:tc>
      <w:tc>
        <w:tcPr>
          <w:tcW w:w="2613" w:type="dxa"/>
          <w:vAlign w:val="center"/>
        </w:tcPr>
        <w:p w14:paraId="20DC6B0C" w14:textId="77777777" w:rsidR="0007793D" w:rsidRPr="00D27313" w:rsidRDefault="0007793D" w:rsidP="003265B8">
          <w:pPr>
            <w:pStyle w:val="ad"/>
            <w:rPr>
              <w:bCs w:val="0"/>
              <w:sz w:val="24"/>
              <w:szCs w:val="24"/>
              <w:lang w:val="kk-KZ"/>
            </w:rPr>
          </w:pPr>
          <w:r>
            <w:rPr>
              <w:bCs w:val="0"/>
              <w:sz w:val="24"/>
              <w:szCs w:val="24"/>
              <w:lang w:val="kk-KZ"/>
            </w:rPr>
            <w:t>ОК</w:t>
          </w:r>
        </w:p>
      </w:tc>
      <w:tc>
        <w:tcPr>
          <w:tcW w:w="3998" w:type="dxa"/>
          <w:vAlign w:val="center"/>
        </w:tcPr>
        <w:p w14:paraId="4303655B" w14:textId="77777777" w:rsidR="0007793D" w:rsidRPr="00C175DE" w:rsidRDefault="0007793D" w:rsidP="003265B8">
          <w:pPr>
            <w:pStyle w:val="ad"/>
            <w:rPr>
              <w:bCs w:val="0"/>
              <w:sz w:val="24"/>
              <w:szCs w:val="24"/>
            </w:rPr>
          </w:pPr>
          <w:r w:rsidRPr="00C175DE">
            <w:rPr>
              <w:bCs w:val="0"/>
              <w:sz w:val="24"/>
              <w:szCs w:val="24"/>
            </w:rPr>
            <w:t>Комплаенс</w:t>
          </w:r>
        </w:p>
      </w:tc>
    </w:tr>
    <w:tr w:rsidR="0007793D" w:rsidRPr="00532AD8" w14:paraId="4754A5FB" w14:textId="77777777" w:rsidTr="00F501DF">
      <w:trPr>
        <w:trHeight w:val="354"/>
      </w:trPr>
      <w:tc>
        <w:tcPr>
          <w:tcW w:w="3165" w:type="dxa"/>
          <w:vAlign w:val="center"/>
        </w:tcPr>
        <w:p w14:paraId="5A15FD62" w14:textId="77777777" w:rsidR="0007793D" w:rsidRPr="00D02341" w:rsidRDefault="0007793D" w:rsidP="003265B8">
          <w:pPr>
            <w:pStyle w:val="a3"/>
            <w:jc w:val="center"/>
            <w:rPr>
              <w:rFonts w:ascii="Times New Roman" w:hAnsi="Times New Roman" w:cs="Times New Roman"/>
              <w:b/>
              <w:bCs/>
              <w:sz w:val="24"/>
              <w:szCs w:val="24"/>
              <w:lang w:val="ru-RU"/>
            </w:rPr>
          </w:pPr>
          <w:r w:rsidRPr="006B0DA7">
            <w:rPr>
              <w:rFonts w:ascii="Times New Roman" w:hAnsi="Times New Roman" w:cs="Times New Roman"/>
              <w:b/>
              <w:bCs/>
              <w:sz w:val="24"/>
              <w:szCs w:val="24"/>
              <w:lang w:val="ru-RU"/>
            </w:rPr>
            <w:t>Әдістеме</w:t>
          </w:r>
          <w:r>
            <w:rPr>
              <w:rFonts w:ascii="Times New Roman" w:hAnsi="Times New Roman" w:cs="Times New Roman"/>
              <w:b/>
              <w:bCs/>
              <w:sz w:val="24"/>
              <w:szCs w:val="24"/>
              <w:lang w:val="ru-RU"/>
            </w:rPr>
            <w:t xml:space="preserve"> </w:t>
          </w:r>
        </w:p>
      </w:tc>
      <w:tc>
        <w:tcPr>
          <w:tcW w:w="2613" w:type="dxa"/>
          <w:vAlign w:val="center"/>
        </w:tcPr>
        <w:p w14:paraId="18A6876C" w14:textId="77777777" w:rsidR="0007793D" w:rsidRPr="00D02341" w:rsidRDefault="0007793D" w:rsidP="003265B8">
          <w:pPr>
            <w:pStyle w:val="a3"/>
            <w:jc w:val="center"/>
            <w:rPr>
              <w:rFonts w:ascii="Times New Roman" w:hAnsi="Times New Roman" w:cs="Times New Roman"/>
              <w:b/>
              <w:bCs/>
              <w:sz w:val="24"/>
              <w:szCs w:val="24"/>
            </w:rPr>
          </w:pPr>
        </w:p>
      </w:tc>
      <w:tc>
        <w:tcPr>
          <w:tcW w:w="3998" w:type="dxa"/>
          <w:vAlign w:val="center"/>
        </w:tcPr>
        <w:p w14:paraId="47A60683" w14:textId="77777777" w:rsidR="0007793D" w:rsidRPr="008132B4" w:rsidRDefault="0007793D" w:rsidP="003265B8">
          <w:pPr>
            <w:spacing w:after="0" w:line="240" w:lineRule="auto"/>
            <w:jc w:val="center"/>
            <w:rPr>
              <w:rFonts w:ascii="Times New Roman" w:hAnsi="Times New Roman" w:cs="Times New Roman"/>
              <w:b/>
              <w:sz w:val="24"/>
              <w:szCs w:val="24"/>
            </w:rPr>
          </w:pPr>
          <w:r w:rsidRPr="006B0DA7">
            <w:rPr>
              <w:rFonts w:ascii="Times New Roman" w:hAnsi="Times New Roman" w:cs="Times New Roman"/>
              <w:b/>
              <w:sz w:val="24"/>
              <w:szCs w:val="24"/>
            </w:rPr>
            <w:t>15-тен 1-бет</w:t>
          </w:r>
        </w:p>
      </w:tc>
    </w:tr>
  </w:tbl>
  <w:p w14:paraId="15707896" w14:textId="77777777" w:rsidR="0007793D" w:rsidRDefault="0007793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2613"/>
      <w:gridCol w:w="3998"/>
    </w:tblGrid>
    <w:tr w:rsidR="003265B8" w:rsidRPr="008132B4" w14:paraId="4262177C" w14:textId="77777777" w:rsidTr="00E62D1B">
      <w:trPr>
        <w:trHeight w:val="354"/>
      </w:trPr>
      <w:tc>
        <w:tcPr>
          <w:tcW w:w="3165" w:type="dxa"/>
          <w:vAlign w:val="center"/>
        </w:tcPr>
        <w:p w14:paraId="2D3AA332" w14:textId="2A00120F" w:rsidR="003265B8" w:rsidRPr="00D02341" w:rsidRDefault="00CE0AC6" w:rsidP="003265B8">
          <w:pPr>
            <w:pStyle w:val="a3"/>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Әдістеме</w:t>
          </w:r>
        </w:p>
      </w:tc>
      <w:tc>
        <w:tcPr>
          <w:tcW w:w="2613" w:type="dxa"/>
          <w:vAlign w:val="center"/>
        </w:tcPr>
        <w:p w14:paraId="3D938C62" w14:textId="2D3798D6" w:rsidR="003265B8" w:rsidRPr="00D02341" w:rsidRDefault="003265B8" w:rsidP="003265B8">
          <w:pPr>
            <w:pStyle w:val="a3"/>
            <w:jc w:val="center"/>
            <w:rPr>
              <w:rFonts w:ascii="Times New Roman" w:hAnsi="Times New Roman" w:cs="Times New Roman"/>
              <w:b/>
              <w:bCs/>
              <w:sz w:val="24"/>
              <w:szCs w:val="24"/>
            </w:rPr>
          </w:pPr>
        </w:p>
      </w:tc>
      <w:tc>
        <w:tcPr>
          <w:tcW w:w="3998" w:type="dxa"/>
          <w:vAlign w:val="center"/>
        </w:tcPr>
        <w:p w14:paraId="607D4F8F" w14:textId="0A8D08A3" w:rsidR="003265B8" w:rsidRPr="00CE0AC6" w:rsidRDefault="00CE0AC6" w:rsidP="003265B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15-беттен 5-бет</w:t>
          </w:r>
        </w:p>
      </w:tc>
    </w:tr>
  </w:tbl>
  <w:p w14:paraId="5917D9B4" w14:textId="77777777" w:rsidR="003265B8" w:rsidRDefault="003265B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2613"/>
      <w:gridCol w:w="3998"/>
    </w:tblGrid>
    <w:tr w:rsidR="003265B8" w:rsidRPr="00532AD8" w14:paraId="1DFAC9D9" w14:textId="77777777" w:rsidTr="00E62D1B">
      <w:trPr>
        <w:trHeight w:val="416"/>
      </w:trPr>
      <w:tc>
        <w:tcPr>
          <w:tcW w:w="3165" w:type="dxa"/>
          <w:vAlign w:val="center"/>
        </w:tcPr>
        <w:p w14:paraId="58C59CEA" w14:textId="57F18F8A" w:rsidR="003265B8" w:rsidRPr="00C175DE" w:rsidRDefault="002716BE" w:rsidP="003265B8">
          <w:pPr>
            <w:pStyle w:val="ad"/>
            <w:rPr>
              <w:bCs w:val="0"/>
              <w:sz w:val="24"/>
              <w:szCs w:val="24"/>
              <w:lang w:val="en-US"/>
            </w:rPr>
          </w:pPr>
          <w:r>
            <w:rPr>
              <w:bCs w:val="0"/>
              <w:sz w:val="24"/>
              <w:szCs w:val="24"/>
              <w:lang w:val="kk-KZ"/>
            </w:rPr>
            <w:t>ТОО</w:t>
          </w:r>
          <w:r w:rsidR="003265B8" w:rsidRPr="00C175DE">
            <w:rPr>
              <w:bCs w:val="0"/>
              <w:sz w:val="24"/>
              <w:szCs w:val="24"/>
              <w:lang w:val="kk-KZ"/>
            </w:rPr>
            <w:t xml:space="preserve"> «</w:t>
          </w:r>
          <w:r>
            <w:rPr>
              <w:bCs w:val="0"/>
              <w:sz w:val="24"/>
              <w:szCs w:val="24"/>
              <w:lang w:val="en-US"/>
            </w:rPr>
            <w:t>KAP Technology</w:t>
          </w:r>
          <w:r w:rsidR="003265B8" w:rsidRPr="00C175DE">
            <w:rPr>
              <w:bCs w:val="0"/>
              <w:sz w:val="24"/>
              <w:szCs w:val="24"/>
            </w:rPr>
            <w:t>»</w:t>
          </w:r>
        </w:p>
      </w:tc>
      <w:tc>
        <w:tcPr>
          <w:tcW w:w="2613" w:type="dxa"/>
          <w:vAlign w:val="center"/>
        </w:tcPr>
        <w:p w14:paraId="3021A545" w14:textId="0E7CD750" w:rsidR="003265B8" w:rsidRPr="00D27313" w:rsidRDefault="00D27313" w:rsidP="003265B8">
          <w:pPr>
            <w:pStyle w:val="ad"/>
            <w:rPr>
              <w:bCs w:val="0"/>
              <w:sz w:val="24"/>
              <w:szCs w:val="24"/>
              <w:lang w:val="kk-KZ"/>
            </w:rPr>
          </w:pPr>
          <w:r>
            <w:rPr>
              <w:bCs w:val="0"/>
              <w:sz w:val="24"/>
              <w:szCs w:val="24"/>
              <w:lang w:val="kk-KZ"/>
            </w:rPr>
            <w:t>ОК</w:t>
          </w:r>
        </w:p>
      </w:tc>
      <w:tc>
        <w:tcPr>
          <w:tcW w:w="3998" w:type="dxa"/>
          <w:vAlign w:val="center"/>
        </w:tcPr>
        <w:p w14:paraId="15CE14A5" w14:textId="77777777" w:rsidR="003265B8" w:rsidRPr="00C175DE" w:rsidRDefault="003265B8" w:rsidP="003265B8">
          <w:pPr>
            <w:pStyle w:val="ad"/>
            <w:rPr>
              <w:bCs w:val="0"/>
              <w:sz w:val="24"/>
              <w:szCs w:val="24"/>
            </w:rPr>
          </w:pPr>
          <w:r w:rsidRPr="00C175DE">
            <w:rPr>
              <w:bCs w:val="0"/>
              <w:sz w:val="24"/>
              <w:szCs w:val="24"/>
            </w:rPr>
            <w:t>Комплаенс</w:t>
          </w:r>
        </w:p>
      </w:tc>
    </w:tr>
    <w:tr w:rsidR="003265B8" w:rsidRPr="00532AD8" w14:paraId="53137658" w14:textId="77777777" w:rsidTr="00E62D1B">
      <w:trPr>
        <w:trHeight w:val="354"/>
      </w:trPr>
      <w:tc>
        <w:tcPr>
          <w:tcW w:w="3165" w:type="dxa"/>
          <w:vAlign w:val="center"/>
        </w:tcPr>
        <w:p w14:paraId="391E3D62" w14:textId="77777777" w:rsidR="003265B8" w:rsidRPr="00D02341" w:rsidRDefault="003265B8" w:rsidP="003265B8">
          <w:pPr>
            <w:pStyle w:val="a3"/>
            <w:jc w:val="center"/>
            <w:rPr>
              <w:rFonts w:ascii="Times New Roman" w:hAnsi="Times New Roman" w:cs="Times New Roman"/>
              <w:b/>
              <w:bCs/>
              <w:sz w:val="24"/>
              <w:szCs w:val="24"/>
              <w:lang w:val="ru-RU"/>
            </w:rPr>
          </w:pPr>
          <w:r w:rsidRPr="00D02341">
            <w:rPr>
              <w:rFonts w:ascii="Times New Roman" w:hAnsi="Times New Roman" w:cs="Times New Roman"/>
              <w:b/>
              <w:bCs/>
              <w:sz w:val="24"/>
              <w:szCs w:val="24"/>
              <w:lang w:val="ru-RU"/>
            </w:rPr>
            <w:t>Методика</w:t>
          </w:r>
        </w:p>
      </w:tc>
      <w:tc>
        <w:tcPr>
          <w:tcW w:w="2613" w:type="dxa"/>
          <w:vAlign w:val="center"/>
        </w:tcPr>
        <w:p w14:paraId="5825B13E" w14:textId="2ADE07FD" w:rsidR="003265B8" w:rsidRPr="00D02341" w:rsidRDefault="003265B8" w:rsidP="003265B8">
          <w:pPr>
            <w:pStyle w:val="a3"/>
            <w:jc w:val="center"/>
            <w:rPr>
              <w:rFonts w:ascii="Times New Roman" w:hAnsi="Times New Roman" w:cs="Times New Roman"/>
              <w:b/>
              <w:bCs/>
              <w:sz w:val="24"/>
              <w:szCs w:val="24"/>
            </w:rPr>
          </w:pPr>
        </w:p>
      </w:tc>
      <w:tc>
        <w:tcPr>
          <w:tcW w:w="3998" w:type="dxa"/>
          <w:vAlign w:val="center"/>
        </w:tcPr>
        <w:p w14:paraId="390D6CCB" w14:textId="3E7C64D3" w:rsidR="003265B8" w:rsidRPr="008132B4" w:rsidRDefault="003265B8" w:rsidP="003265B8">
          <w:pPr>
            <w:spacing w:after="0" w:line="240" w:lineRule="auto"/>
            <w:jc w:val="center"/>
            <w:rPr>
              <w:rFonts w:ascii="Times New Roman" w:hAnsi="Times New Roman" w:cs="Times New Roman"/>
              <w:b/>
              <w:sz w:val="24"/>
              <w:szCs w:val="24"/>
            </w:rPr>
          </w:pPr>
          <w:r w:rsidRPr="008132B4">
            <w:rPr>
              <w:rFonts w:ascii="Times New Roman" w:hAnsi="Times New Roman" w:cs="Times New Roman"/>
              <w:b/>
              <w:sz w:val="24"/>
              <w:szCs w:val="24"/>
            </w:rPr>
            <w:t xml:space="preserve">стр. </w:t>
          </w:r>
          <w:r w:rsidRPr="008132B4">
            <w:rPr>
              <w:rFonts w:ascii="Times New Roman" w:hAnsi="Times New Roman" w:cs="Times New Roman"/>
              <w:b/>
              <w:sz w:val="24"/>
              <w:szCs w:val="24"/>
            </w:rPr>
            <w:fldChar w:fldCharType="begin"/>
          </w:r>
          <w:r w:rsidRPr="00C175DE">
            <w:rPr>
              <w:rFonts w:ascii="Times New Roman" w:hAnsi="Times New Roman" w:cs="Times New Roman"/>
              <w:b/>
              <w:sz w:val="24"/>
              <w:szCs w:val="24"/>
            </w:rPr>
            <w:instrText xml:space="preserve"> PAGE </w:instrText>
          </w:r>
          <w:r w:rsidRPr="008132B4">
            <w:rPr>
              <w:rFonts w:ascii="Times New Roman" w:hAnsi="Times New Roman" w:cs="Times New Roman"/>
              <w:b/>
              <w:sz w:val="24"/>
              <w:szCs w:val="24"/>
            </w:rPr>
            <w:fldChar w:fldCharType="separate"/>
          </w:r>
          <w:r>
            <w:rPr>
              <w:rFonts w:ascii="Times New Roman" w:hAnsi="Times New Roman" w:cs="Times New Roman"/>
              <w:b/>
              <w:noProof/>
              <w:sz w:val="24"/>
              <w:szCs w:val="24"/>
            </w:rPr>
            <w:t>1</w:t>
          </w:r>
          <w:r w:rsidRPr="008132B4">
            <w:rPr>
              <w:rFonts w:ascii="Times New Roman" w:hAnsi="Times New Roman" w:cs="Times New Roman"/>
              <w:b/>
              <w:sz w:val="24"/>
              <w:szCs w:val="24"/>
            </w:rPr>
            <w:fldChar w:fldCharType="end"/>
          </w:r>
          <w:r w:rsidRPr="008132B4">
            <w:rPr>
              <w:rFonts w:ascii="Times New Roman" w:hAnsi="Times New Roman" w:cs="Times New Roman"/>
              <w:b/>
              <w:sz w:val="24"/>
              <w:szCs w:val="24"/>
            </w:rPr>
            <w:t xml:space="preserve"> из </w:t>
          </w:r>
          <w:r w:rsidRPr="008132B4">
            <w:rPr>
              <w:rFonts w:ascii="Times New Roman" w:hAnsi="Times New Roman" w:cs="Times New Roman"/>
              <w:b/>
              <w:sz w:val="24"/>
              <w:szCs w:val="24"/>
            </w:rPr>
            <w:fldChar w:fldCharType="begin"/>
          </w:r>
          <w:r w:rsidRPr="00C175DE">
            <w:rPr>
              <w:rFonts w:ascii="Times New Roman" w:hAnsi="Times New Roman" w:cs="Times New Roman"/>
              <w:b/>
              <w:sz w:val="24"/>
              <w:szCs w:val="24"/>
            </w:rPr>
            <w:instrText xml:space="preserve"> NUMPAGES  </w:instrText>
          </w:r>
          <w:r w:rsidRPr="008132B4">
            <w:rPr>
              <w:rFonts w:ascii="Times New Roman" w:hAnsi="Times New Roman" w:cs="Times New Roman"/>
              <w:b/>
              <w:sz w:val="24"/>
              <w:szCs w:val="24"/>
            </w:rPr>
            <w:fldChar w:fldCharType="separate"/>
          </w:r>
          <w:r>
            <w:rPr>
              <w:rFonts w:ascii="Times New Roman" w:hAnsi="Times New Roman" w:cs="Times New Roman"/>
              <w:b/>
              <w:noProof/>
              <w:sz w:val="24"/>
              <w:szCs w:val="24"/>
            </w:rPr>
            <w:t>14</w:t>
          </w:r>
          <w:r w:rsidRPr="008132B4">
            <w:rPr>
              <w:rFonts w:ascii="Times New Roman" w:hAnsi="Times New Roman" w:cs="Times New Roman"/>
              <w:b/>
              <w:sz w:val="24"/>
              <w:szCs w:val="24"/>
            </w:rPr>
            <w:fldChar w:fldCharType="end"/>
          </w:r>
        </w:p>
      </w:tc>
    </w:tr>
  </w:tbl>
  <w:p w14:paraId="68615C08" w14:textId="77777777" w:rsidR="003265B8" w:rsidRDefault="003265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E64"/>
    <w:multiLevelType w:val="hybridMultilevel"/>
    <w:tmpl w:val="8B2EED66"/>
    <w:lvl w:ilvl="0" w:tplc="45D689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0A32CB"/>
    <w:multiLevelType w:val="hybridMultilevel"/>
    <w:tmpl w:val="887090E2"/>
    <w:lvl w:ilvl="0" w:tplc="45D68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8E2FA5"/>
    <w:multiLevelType w:val="hybridMultilevel"/>
    <w:tmpl w:val="09845866"/>
    <w:lvl w:ilvl="0" w:tplc="45D689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B185796"/>
    <w:multiLevelType w:val="multilevel"/>
    <w:tmpl w:val="183052EE"/>
    <w:lvl w:ilvl="0">
      <w:start w:val="1"/>
      <w:numFmt w:val="decimal"/>
      <w:lvlText w:val="7.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BAB404F"/>
    <w:multiLevelType w:val="hybridMultilevel"/>
    <w:tmpl w:val="A3C09CA0"/>
    <w:lvl w:ilvl="0" w:tplc="5316D6AE">
      <w:start w:val="1"/>
      <w:numFmt w:val="bullet"/>
      <w:lvlText w:val=""/>
      <w:lvlJc w:val="left"/>
      <w:pPr>
        <w:ind w:left="1146" w:hanging="360"/>
      </w:pPr>
      <w:rPr>
        <w:rFonts w:ascii="Symbol" w:hAnsi="Symbol" w:hint="default"/>
        <w:color w:val="auto"/>
        <w:sz w:val="24"/>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0F933856"/>
    <w:multiLevelType w:val="multilevel"/>
    <w:tmpl w:val="4D5C353E"/>
    <w:lvl w:ilvl="0">
      <w:start w:val="1"/>
      <w:numFmt w:val="decimal"/>
      <w:lvlText w:val="8.6.%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0762DF7"/>
    <w:multiLevelType w:val="hybridMultilevel"/>
    <w:tmpl w:val="1A26A47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4437A66"/>
    <w:multiLevelType w:val="hybridMultilevel"/>
    <w:tmpl w:val="C526CF7A"/>
    <w:lvl w:ilvl="0" w:tplc="45D68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7E27A6"/>
    <w:multiLevelType w:val="multilevel"/>
    <w:tmpl w:val="C28E56D6"/>
    <w:lvl w:ilvl="0">
      <w:start w:val="1"/>
      <w:numFmt w:val="decimal"/>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9" w15:restartNumberingAfterBreak="0">
    <w:nsid w:val="16AF5E18"/>
    <w:multiLevelType w:val="hybridMultilevel"/>
    <w:tmpl w:val="1BC823C8"/>
    <w:lvl w:ilvl="0" w:tplc="5316D6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B93EB5"/>
    <w:multiLevelType w:val="multilevel"/>
    <w:tmpl w:val="2368B3E8"/>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2487"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DE4159"/>
    <w:multiLevelType w:val="multilevel"/>
    <w:tmpl w:val="7B54CD04"/>
    <w:lvl w:ilvl="0">
      <w:start w:val="1"/>
      <w:numFmt w:val="decimal"/>
      <w:lvlText w:val="7.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B077FD5"/>
    <w:multiLevelType w:val="multilevel"/>
    <w:tmpl w:val="EB26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5463A3"/>
    <w:multiLevelType w:val="multilevel"/>
    <w:tmpl w:val="6B34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69252D"/>
    <w:multiLevelType w:val="hybridMultilevel"/>
    <w:tmpl w:val="70F04390"/>
    <w:lvl w:ilvl="0" w:tplc="6C405768">
      <w:start w:val="1"/>
      <w:numFmt w:val="decimal"/>
      <w:lvlText w:val="9.%1"/>
      <w:lvlJc w:val="left"/>
      <w:pPr>
        <w:ind w:left="1287" w:hanging="360"/>
      </w:pPr>
      <w:rPr>
        <w:rFonts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0ED4C67"/>
    <w:multiLevelType w:val="hybridMultilevel"/>
    <w:tmpl w:val="871CB68E"/>
    <w:lvl w:ilvl="0" w:tplc="45D689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7CA25F3"/>
    <w:multiLevelType w:val="hybridMultilevel"/>
    <w:tmpl w:val="21DC8028"/>
    <w:lvl w:ilvl="0" w:tplc="45D68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8B13EAE"/>
    <w:multiLevelType w:val="hybridMultilevel"/>
    <w:tmpl w:val="AA2CF5DA"/>
    <w:lvl w:ilvl="0" w:tplc="45D689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9EF7340"/>
    <w:multiLevelType w:val="hybridMultilevel"/>
    <w:tmpl w:val="98F8E376"/>
    <w:lvl w:ilvl="0" w:tplc="5316D6AE">
      <w:start w:val="1"/>
      <w:numFmt w:val="bullet"/>
      <w:lvlText w:val=""/>
      <w:lvlJc w:val="left"/>
      <w:pPr>
        <w:ind w:left="1146" w:hanging="360"/>
      </w:pPr>
      <w:rPr>
        <w:rFonts w:ascii="Symbol" w:hAnsi="Symbol" w:hint="default"/>
        <w:color w:val="auto"/>
        <w:sz w:val="24"/>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2A314F8E"/>
    <w:multiLevelType w:val="hybridMultilevel"/>
    <w:tmpl w:val="66C0397C"/>
    <w:lvl w:ilvl="0" w:tplc="45D68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B824D7F"/>
    <w:multiLevelType w:val="multilevel"/>
    <w:tmpl w:val="96D4F154"/>
    <w:lvl w:ilvl="0">
      <w:start w:val="6"/>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CAB5988"/>
    <w:multiLevelType w:val="multilevel"/>
    <w:tmpl w:val="6DF254A6"/>
    <w:lvl w:ilvl="0">
      <w:start w:val="1"/>
      <w:numFmt w:val="decimal"/>
      <w:lvlText w:val="8.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2D1657EC"/>
    <w:multiLevelType w:val="hybridMultilevel"/>
    <w:tmpl w:val="822C46A2"/>
    <w:lvl w:ilvl="0" w:tplc="897A9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D486F2F"/>
    <w:multiLevelType w:val="multilevel"/>
    <w:tmpl w:val="5E9624F4"/>
    <w:lvl w:ilvl="0">
      <w:start w:val="7"/>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590EC1"/>
    <w:multiLevelType w:val="hybridMultilevel"/>
    <w:tmpl w:val="8D068A5C"/>
    <w:lvl w:ilvl="0" w:tplc="897A9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0C76F63"/>
    <w:multiLevelType w:val="singleLevel"/>
    <w:tmpl w:val="FE8E167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6" w15:restartNumberingAfterBreak="0">
    <w:nsid w:val="33A27AE7"/>
    <w:multiLevelType w:val="multilevel"/>
    <w:tmpl w:val="A7EECA40"/>
    <w:lvl w:ilvl="0">
      <w:start w:val="7"/>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5C485A"/>
    <w:multiLevelType w:val="hybridMultilevel"/>
    <w:tmpl w:val="369EAF12"/>
    <w:lvl w:ilvl="0" w:tplc="F012A29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78769D"/>
    <w:multiLevelType w:val="hybridMultilevel"/>
    <w:tmpl w:val="EC5C27BE"/>
    <w:lvl w:ilvl="0" w:tplc="D80E51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AA0D28"/>
    <w:multiLevelType w:val="hybridMultilevel"/>
    <w:tmpl w:val="F7E81BA2"/>
    <w:lvl w:ilvl="0" w:tplc="45D68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EA044DC"/>
    <w:multiLevelType w:val="multilevel"/>
    <w:tmpl w:val="C472F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DC2946"/>
    <w:multiLevelType w:val="hybridMultilevel"/>
    <w:tmpl w:val="57C6D584"/>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0F07A9C"/>
    <w:multiLevelType w:val="hybridMultilevel"/>
    <w:tmpl w:val="F41ED2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21E3BEB"/>
    <w:multiLevelType w:val="multilevel"/>
    <w:tmpl w:val="DF2AF43C"/>
    <w:lvl w:ilvl="0">
      <w:start w:val="8"/>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44717125"/>
    <w:multiLevelType w:val="singleLevel"/>
    <w:tmpl w:val="D624A1D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5" w15:restartNumberingAfterBreak="0">
    <w:nsid w:val="455D3184"/>
    <w:multiLevelType w:val="singleLevel"/>
    <w:tmpl w:val="EBF476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6" w15:restartNumberingAfterBreak="0">
    <w:nsid w:val="480F3DE3"/>
    <w:multiLevelType w:val="multilevel"/>
    <w:tmpl w:val="FEB29060"/>
    <w:lvl w:ilvl="0">
      <w:start w:val="1"/>
      <w:numFmt w:val="decimal"/>
      <w:lvlText w:val="9.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4A4200F0"/>
    <w:multiLevelType w:val="hybridMultilevel"/>
    <w:tmpl w:val="54E6610C"/>
    <w:lvl w:ilvl="0" w:tplc="45D68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0714972"/>
    <w:multiLevelType w:val="multilevel"/>
    <w:tmpl w:val="91C8486C"/>
    <w:lvl w:ilvl="0">
      <w:start w:val="1"/>
      <w:numFmt w:val="decimal"/>
      <w:lvlText w:val="8.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51296A54"/>
    <w:multiLevelType w:val="singleLevel"/>
    <w:tmpl w:val="29367FB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0" w15:restartNumberingAfterBreak="0">
    <w:nsid w:val="56CB6774"/>
    <w:multiLevelType w:val="hybridMultilevel"/>
    <w:tmpl w:val="203E5CEA"/>
    <w:lvl w:ilvl="0" w:tplc="45D689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57E063F9"/>
    <w:multiLevelType w:val="hybridMultilevel"/>
    <w:tmpl w:val="0F045F46"/>
    <w:lvl w:ilvl="0" w:tplc="45D68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B581326"/>
    <w:multiLevelType w:val="hybridMultilevel"/>
    <w:tmpl w:val="7BBA0D3E"/>
    <w:lvl w:ilvl="0" w:tplc="45D68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D0A025F"/>
    <w:multiLevelType w:val="hybridMultilevel"/>
    <w:tmpl w:val="DAFCA7A6"/>
    <w:lvl w:ilvl="0" w:tplc="58D8BA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5FED5129"/>
    <w:multiLevelType w:val="multilevel"/>
    <w:tmpl w:val="20B2A406"/>
    <w:lvl w:ilvl="0">
      <w:start w:val="1"/>
      <w:numFmt w:val="decimal"/>
      <w:lvlText w:val="6.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60D64695"/>
    <w:multiLevelType w:val="multilevel"/>
    <w:tmpl w:val="281AF1BE"/>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1F00B91"/>
    <w:multiLevelType w:val="hybridMultilevel"/>
    <w:tmpl w:val="9F609094"/>
    <w:lvl w:ilvl="0" w:tplc="45D68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32A15BE"/>
    <w:multiLevelType w:val="multilevel"/>
    <w:tmpl w:val="231AE2BA"/>
    <w:lvl w:ilvl="0">
      <w:start w:val="1"/>
      <w:numFmt w:val="decimal"/>
      <w:lvlText w:val="%1"/>
      <w:lvlJc w:val="left"/>
      <w:pPr>
        <w:ind w:left="720" w:hanging="360"/>
      </w:pPr>
      <w:rPr>
        <w:rFonts w:hint="default"/>
        <w:b/>
        <w:i w:val="0"/>
        <w:color w:val="333333"/>
      </w:rPr>
    </w:lvl>
    <w:lvl w:ilvl="1">
      <w:start w:val="1"/>
      <w:numFmt w:val="decimal"/>
      <w:isLgl/>
      <w:lvlText w:val="%1.%2"/>
      <w:lvlJc w:val="left"/>
      <w:pPr>
        <w:ind w:left="1444" w:hanging="735"/>
      </w:pPr>
      <w:rPr>
        <w:rFonts w:hint="default"/>
      </w:rPr>
    </w:lvl>
    <w:lvl w:ilvl="2">
      <w:start w:val="1"/>
      <w:numFmt w:val="decimal"/>
      <w:isLgl/>
      <w:lvlText w:val="%1.%2.%3"/>
      <w:lvlJc w:val="left"/>
      <w:pPr>
        <w:ind w:left="1793" w:hanging="735"/>
      </w:pPr>
      <w:rPr>
        <w:rFonts w:hint="default"/>
      </w:rPr>
    </w:lvl>
    <w:lvl w:ilvl="3">
      <w:start w:val="1"/>
      <w:numFmt w:val="decimal"/>
      <w:isLgl/>
      <w:lvlText w:val="%1.%2.%3.%4"/>
      <w:lvlJc w:val="left"/>
      <w:pPr>
        <w:ind w:left="2142" w:hanging="73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8" w15:restartNumberingAfterBreak="0">
    <w:nsid w:val="63EA585D"/>
    <w:multiLevelType w:val="hybridMultilevel"/>
    <w:tmpl w:val="5BE85564"/>
    <w:lvl w:ilvl="0" w:tplc="45D68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578047E"/>
    <w:multiLevelType w:val="hybridMultilevel"/>
    <w:tmpl w:val="A6904F94"/>
    <w:lvl w:ilvl="0" w:tplc="45D689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7810757"/>
    <w:multiLevelType w:val="multilevel"/>
    <w:tmpl w:val="B0461028"/>
    <w:lvl w:ilvl="0">
      <w:start w:val="1"/>
      <w:numFmt w:val="decimal"/>
      <w:lvlText w:val="8.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67BB47FB"/>
    <w:multiLevelType w:val="multilevel"/>
    <w:tmpl w:val="E85466B6"/>
    <w:lvl w:ilvl="0">
      <w:start w:val="1"/>
      <w:numFmt w:val="decimal"/>
      <w:lvlText w:val="5.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15:restartNumberingAfterBreak="0">
    <w:nsid w:val="68FD7326"/>
    <w:multiLevelType w:val="multilevel"/>
    <w:tmpl w:val="E72897DA"/>
    <w:lvl w:ilvl="0">
      <w:start w:val="1"/>
      <w:numFmt w:val="decimal"/>
      <w:lvlText w:val="8.5.%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6A5D3D7E"/>
    <w:multiLevelType w:val="hybridMultilevel"/>
    <w:tmpl w:val="97F86CEE"/>
    <w:lvl w:ilvl="0" w:tplc="45D68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6C4D1EFB"/>
    <w:multiLevelType w:val="hybridMultilevel"/>
    <w:tmpl w:val="7E68E7A6"/>
    <w:lvl w:ilvl="0" w:tplc="45D68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6C7172CF"/>
    <w:multiLevelType w:val="multilevel"/>
    <w:tmpl w:val="E5EE895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71F52610"/>
    <w:multiLevelType w:val="hybridMultilevel"/>
    <w:tmpl w:val="F4921C50"/>
    <w:lvl w:ilvl="0" w:tplc="45D68940">
      <w:start w:val="1"/>
      <w:numFmt w:val="bullet"/>
      <w:lvlText w:val=""/>
      <w:lvlJc w:val="left"/>
      <w:pPr>
        <w:ind w:left="4046" w:hanging="360"/>
      </w:pPr>
      <w:rPr>
        <w:rFonts w:ascii="Symbol" w:hAnsi="Symbol" w:hint="default"/>
      </w:rPr>
    </w:lvl>
    <w:lvl w:ilvl="1" w:tplc="04190003" w:tentative="1">
      <w:start w:val="1"/>
      <w:numFmt w:val="bullet"/>
      <w:lvlText w:val="o"/>
      <w:lvlJc w:val="left"/>
      <w:pPr>
        <w:ind w:left="4766" w:hanging="360"/>
      </w:pPr>
      <w:rPr>
        <w:rFonts w:ascii="Courier New" w:hAnsi="Courier New" w:cs="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cs="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cs="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57" w15:restartNumberingAfterBreak="0">
    <w:nsid w:val="76113FBE"/>
    <w:multiLevelType w:val="hybridMultilevel"/>
    <w:tmpl w:val="56B0288C"/>
    <w:lvl w:ilvl="0" w:tplc="45D68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75838C4"/>
    <w:multiLevelType w:val="hybridMultilevel"/>
    <w:tmpl w:val="C9A2DB8A"/>
    <w:lvl w:ilvl="0" w:tplc="45D68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83739BE"/>
    <w:multiLevelType w:val="multilevel"/>
    <w:tmpl w:val="DB805FE2"/>
    <w:lvl w:ilvl="0">
      <w:start w:val="7"/>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34"/>
  </w:num>
  <w:num w:numId="3">
    <w:abstractNumId w:val="35"/>
  </w:num>
  <w:num w:numId="4">
    <w:abstractNumId w:val="25"/>
  </w:num>
  <w:num w:numId="5">
    <w:abstractNumId w:val="10"/>
  </w:num>
  <w:num w:numId="6">
    <w:abstractNumId w:val="51"/>
  </w:num>
  <w:num w:numId="7">
    <w:abstractNumId w:val="44"/>
  </w:num>
  <w:num w:numId="8">
    <w:abstractNumId w:val="3"/>
  </w:num>
  <w:num w:numId="9">
    <w:abstractNumId w:val="11"/>
  </w:num>
  <w:num w:numId="10">
    <w:abstractNumId w:val="55"/>
  </w:num>
  <w:num w:numId="11">
    <w:abstractNumId w:val="9"/>
  </w:num>
  <w:num w:numId="12">
    <w:abstractNumId w:val="8"/>
  </w:num>
  <w:num w:numId="13">
    <w:abstractNumId w:val="36"/>
  </w:num>
  <w:num w:numId="14">
    <w:abstractNumId w:val="18"/>
  </w:num>
  <w:num w:numId="15">
    <w:abstractNumId w:val="21"/>
  </w:num>
  <w:num w:numId="16">
    <w:abstractNumId w:val="50"/>
  </w:num>
  <w:num w:numId="17">
    <w:abstractNumId w:val="38"/>
  </w:num>
  <w:num w:numId="18">
    <w:abstractNumId w:val="52"/>
  </w:num>
  <w:num w:numId="19">
    <w:abstractNumId w:val="5"/>
  </w:num>
  <w:num w:numId="20">
    <w:abstractNumId w:val="4"/>
  </w:num>
  <w:num w:numId="21">
    <w:abstractNumId w:val="47"/>
  </w:num>
  <w:num w:numId="22">
    <w:abstractNumId w:val="28"/>
  </w:num>
  <w:num w:numId="23">
    <w:abstractNumId w:val="42"/>
  </w:num>
  <w:num w:numId="24">
    <w:abstractNumId w:val="7"/>
  </w:num>
  <w:num w:numId="25">
    <w:abstractNumId w:val="54"/>
  </w:num>
  <w:num w:numId="26">
    <w:abstractNumId w:val="53"/>
  </w:num>
  <w:num w:numId="27">
    <w:abstractNumId w:val="48"/>
  </w:num>
  <w:num w:numId="28">
    <w:abstractNumId w:val="56"/>
  </w:num>
  <w:num w:numId="29">
    <w:abstractNumId w:val="58"/>
  </w:num>
  <w:num w:numId="30">
    <w:abstractNumId w:val="41"/>
  </w:num>
  <w:num w:numId="31">
    <w:abstractNumId w:val="19"/>
  </w:num>
  <w:num w:numId="32">
    <w:abstractNumId w:val="57"/>
  </w:num>
  <w:num w:numId="33">
    <w:abstractNumId w:val="37"/>
  </w:num>
  <w:num w:numId="34">
    <w:abstractNumId w:val="29"/>
  </w:num>
  <w:num w:numId="35">
    <w:abstractNumId w:val="16"/>
  </w:num>
  <w:num w:numId="36">
    <w:abstractNumId w:val="1"/>
  </w:num>
  <w:num w:numId="37">
    <w:abstractNumId w:val="46"/>
  </w:num>
  <w:num w:numId="38">
    <w:abstractNumId w:val="33"/>
  </w:num>
  <w:num w:numId="39">
    <w:abstractNumId w:val="45"/>
  </w:num>
  <w:num w:numId="40">
    <w:abstractNumId w:val="43"/>
  </w:num>
  <w:num w:numId="41">
    <w:abstractNumId w:val="20"/>
  </w:num>
  <w:num w:numId="42">
    <w:abstractNumId w:val="13"/>
  </w:num>
  <w:num w:numId="43">
    <w:abstractNumId w:val="30"/>
  </w:num>
  <w:num w:numId="44">
    <w:abstractNumId w:val="12"/>
  </w:num>
  <w:num w:numId="45">
    <w:abstractNumId w:val="27"/>
  </w:num>
  <w:num w:numId="46">
    <w:abstractNumId w:val="32"/>
  </w:num>
  <w:num w:numId="47">
    <w:abstractNumId w:val="17"/>
  </w:num>
  <w:num w:numId="48">
    <w:abstractNumId w:val="31"/>
  </w:num>
  <w:num w:numId="49">
    <w:abstractNumId w:val="6"/>
  </w:num>
  <w:num w:numId="50">
    <w:abstractNumId w:val="40"/>
  </w:num>
  <w:num w:numId="51">
    <w:abstractNumId w:val="15"/>
  </w:num>
  <w:num w:numId="52">
    <w:abstractNumId w:val="0"/>
  </w:num>
  <w:num w:numId="53">
    <w:abstractNumId w:val="2"/>
  </w:num>
  <w:num w:numId="54">
    <w:abstractNumId w:val="49"/>
  </w:num>
  <w:num w:numId="55">
    <w:abstractNumId w:val="14"/>
  </w:num>
  <w:num w:numId="56">
    <w:abstractNumId w:val="24"/>
  </w:num>
  <w:num w:numId="57">
    <w:abstractNumId w:val="26"/>
  </w:num>
  <w:num w:numId="58">
    <w:abstractNumId w:val="59"/>
  </w:num>
  <w:num w:numId="59">
    <w:abstractNumId w:val="23"/>
  </w:num>
  <w:num w:numId="60">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93"/>
    <w:rsid w:val="00000AA2"/>
    <w:rsid w:val="00001F3A"/>
    <w:rsid w:val="000074A5"/>
    <w:rsid w:val="0001430C"/>
    <w:rsid w:val="000150B6"/>
    <w:rsid w:val="00020003"/>
    <w:rsid w:val="00020778"/>
    <w:rsid w:val="00025306"/>
    <w:rsid w:val="00027E62"/>
    <w:rsid w:val="00030840"/>
    <w:rsid w:val="00031AB5"/>
    <w:rsid w:val="00031F49"/>
    <w:rsid w:val="00036C84"/>
    <w:rsid w:val="00041833"/>
    <w:rsid w:val="00044184"/>
    <w:rsid w:val="000538C2"/>
    <w:rsid w:val="000541A0"/>
    <w:rsid w:val="0005604E"/>
    <w:rsid w:val="00062748"/>
    <w:rsid w:val="0006294E"/>
    <w:rsid w:val="00062B9E"/>
    <w:rsid w:val="00065CC3"/>
    <w:rsid w:val="00070AAE"/>
    <w:rsid w:val="0007162A"/>
    <w:rsid w:val="00071D9A"/>
    <w:rsid w:val="0007793D"/>
    <w:rsid w:val="00082F6F"/>
    <w:rsid w:val="00084F1B"/>
    <w:rsid w:val="00085148"/>
    <w:rsid w:val="0008551A"/>
    <w:rsid w:val="00085AE4"/>
    <w:rsid w:val="00090EC6"/>
    <w:rsid w:val="00092405"/>
    <w:rsid w:val="0009360C"/>
    <w:rsid w:val="00094D04"/>
    <w:rsid w:val="00096F91"/>
    <w:rsid w:val="000A1002"/>
    <w:rsid w:val="000A263C"/>
    <w:rsid w:val="000A45F3"/>
    <w:rsid w:val="000A6D83"/>
    <w:rsid w:val="000B14A6"/>
    <w:rsid w:val="000B2B34"/>
    <w:rsid w:val="000B463E"/>
    <w:rsid w:val="000B69B8"/>
    <w:rsid w:val="000C02FF"/>
    <w:rsid w:val="000C1543"/>
    <w:rsid w:val="000C1E87"/>
    <w:rsid w:val="000C46D8"/>
    <w:rsid w:val="000C4AD4"/>
    <w:rsid w:val="000C733A"/>
    <w:rsid w:val="000D0A9A"/>
    <w:rsid w:val="000D1AB1"/>
    <w:rsid w:val="000D2A54"/>
    <w:rsid w:val="000D32C1"/>
    <w:rsid w:val="000D3495"/>
    <w:rsid w:val="000D6F8A"/>
    <w:rsid w:val="000D75FF"/>
    <w:rsid w:val="000E0D65"/>
    <w:rsid w:val="000E35CC"/>
    <w:rsid w:val="000E3992"/>
    <w:rsid w:val="000E4259"/>
    <w:rsid w:val="000E7E9E"/>
    <w:rsid w:val="000F07FF"/>
    <w:rsid w:val="000F0B52"/>
    <w:rsid w:val="000F1D2D"/>
    <w:rsid w:val="000F2549"/>
    <w:rsid w:val="000F2869"/>
    <w:rsid w:val="000F3C6B"/>
    <w:rsid w:val="000F3DDE"/>
    <w:rsid w:val="000F5286"/>
    <w:rsid w:val="000F548E"/>
    <w:rsid w:val="000F63EB"/>
    <w:rsid w:val="000F6CAA"/>
    <w:rsid w:val="0010102D"/>
    <w:rsid w:val="0010174A"/>
    <w:rsid w:val="00102850"/>
    <w:rsid w:val="0010361B"/>
    <w:rsid w:val="00105955"/>
    <w:rsid w:val="0011781A"/>
    <w:rsid w:val="001229EE"/>
    <w:rsid w:val="0012374B"/>
    <w:rsid w:val="0012378C"/>
    <w:rsid w:val="0012441C"/>
    <w:rsid w:val="00125DC8"/>
    <w:rsid w:val="00126578"/>
    <w:rsid w:val="00130D02"/>
    <w:rsid w:val="0013584D"/>
    <w:rsid w:val="00136017"/>
    <w:rsid w:val="00136920"/>
    <w:rsid w:val="0013794F"/>
    <w:rsid w:val="00140B2F"/>
    <w:rsid w:val="0014338C"/>
    <w:rsid w:val="00143BBA"/>
    <w:rsid w:val="00145506"/>
    <w:rsid w:val="00145D27"/>
    <w:rsid w:val="00146AF5"/>
    <w:rsid w:val="00147A24"/>
    <w:rsid w:val="0015188B"/>
    <w:rsid w:val="0015512A"/>
    <w:rsid w:val="00156236"/>
    <w:rsid w:val="00161E6C"/>
    <w:rsid w:val="001625DC"/>
    <w:rsid w:val="001658E6"/>
    <w:rsid w:val="0016673A"/>
    <w:rsid w:val="00175602"/>
    <w:rsid w:val="00175BFC"/>
    <w:rsid w:val="00177086"/>
    <w:rsid w:val="00177148"/>
    <w:rsid w:val="0018067B"/>
    <w:rsid w:val="001813B7"/>
    <w:rsid w:val="00181482"/>
    <w:rsid w:val="00181F5F"/>
    <w:rsid w:val="00182F87"/>
    <w:rsid w:val="00183752"/>
    <w:rsid w:val="001861D8"/>
    <w:rsid w:val="00186D44"/>
    <w:rsid w:val="00187960"/>
    <w:rsid w:val="00187CB2"/>
    <w:rsid w:val="001903B1"/>
    <w:rsid w:val="00190F7D"/>
    <w:rsid w:val="00191688"/>
    <w:rsid w:val="00191A78"/>
    <w:rsid w:val="001928EC"/>
    <w:rsid w:val="00194BF2"/>
    <w:rsid w:val="001965C2"/>
    <w:rsid w:val="001971A0"/>
    <w:rsid w:val="001A0174"/>
    <w:rsid w:val="001A08A3"/>
    <w:rsid w:val="001A38BF"/>
    <w:rsid w:val="001A6331"/>
    <w:rsid w:val="001B2C84"/>
    <w:rsid w:val="001B62BC"/>
    <w:rsid w:val="001B77E6"/>
    <w:rsid w:val="001C0BA4"/>
    <w:rsid w:val="001C22D3"/>
    <w:rsid w:val="001C2AD9"/>
    <w:rsid w:val="001C4245"/>
    <w:rsid w:val="001C5281"/>
    <w:rsid w:val="001C5D04"/>
    <w:rsid w:val="001C601A"/>
    <w:rsid w:val="001C76DA"/>
    <w:rsid w:val="001D246C"/>
    <w:rsid w:val="001D7455"/>
    <w:rsid w:val="001E0686"/>
    <w:rsid w:val="001E121C"/>
    <w:rsid w:val="001E173C"/>
    <w:rsid w:val="001E188A"/>
    <w:rsid w:val="001E2789"/>
    <w:rsid w:val="001E5F8C"/>
    <w:rsid w:val="001E608A"/>
    <w:rsid w:val="001E7CB3"/>
    <w:rsid w:val="001E7E13"/>
    <w:rsid w:val="001F0B2E"/>
    <w:rsid w:val="001F1CD4"/>
    <w:rsid w:val="001F2E83"/>
    <w:rsid w:val="001F3C80"/>
    <w:rsid w:val="001F5C64"/>
    <w:rsid w:val="00201A97"/>
    <w:rsid w:val="00202259"/>
    <w:rsid w:val="002024FD"/>
    <w:rsid w:val="002026D4"/>
    <w:rsid w:val="00203302"/>
    <w:rsid w:val="00205FF8"/>
    <w:rsid w:val="002068E5"/>
    <w:rsid w:val="0021033D"/>
    <w:rsid w:val="002108E3"/>
    <w:rsid w:val="00211BB9"/>
    <w:rsid w:val="002138DE"/>
    <w:rsid w:val="00214379"/>
    <w:rsid w:val="002143F7"/>
    <w:rsid w:val="002168DD"/>
    <w:rsid w:val="00216F99"/>
    <w:rsid w:val="002209D2"/>
    <w:rsid w:val="00221337"/>
    <w:rsid w:val="00222A70"/>
    <w:rsid w:val="0022353E"/>
    <w:rsid w:val="0022436F"/>
    <w:rsid w:val="00226A49"/>
    <w:rsid w:val="00234A7A"/>
    <w:rsid w:val="00235092"/>
    <w:rsid w:val="00236151"/>
    <w:rsid w:val="00236AB2"/>
    <w:rsid w:val="00236C75"/>
    <w:rsid w:val="00237B92"/>
    <w:rsid w:val="00240039"/>
    <w:rsid w:val="0024653E"/>
    <w:rsid w:val="00247B34"/>
    <w:rsid w:val="00252ABE"/>
    <w:rsid w:val="00260824"/>
    <w:rsid w:val="00261F68"/>
    <w:rsid w:val="00262345"/>
    <w:rsid w:val="00266C25"/>
    <w:rsid w:val="00266D72"/>
    <w:rsid w:val="00270D50"/>
    <w:rsid w:val="002716BE"/>
    <w:rsid w:val="00271F1D"/>
    <w:rsid w:val="00272DDF"/>
    <w:rsid w:val="002802C5"/>
    <w:rsid w:val="00282CF7"/>
    <w:rsid w:val="00283DC8"/>
    <w:rsid w:val="0028453F"/>
    <w:rsid w:val="00284F4D"/>
    <w:rsid w:val="00285063"/>
    <w:rsid w:val="00286B41"/>
    <w:rsid w:val="00287B4E"/>
    <w:rsid w:val="00290EB3"/>
    <w:rsid w:val="00293176"/>
    <w:rsid w:val="00294A58"/>
    <w:rsid w:val="0029578F"/>
    <w:rsid w:val="00295C0D"/>
    <w:rsid w:val="00295E2F"/>
    <w:rsid w:val="002A55BD"/>
    <w:rsid w:val="002A6B2E"/>
    <w:rsid w:val="002A7330"/>
    <w:rsid w:val="002B2053"/>
    <w:rsid w:val="002B4B9E"/>
    <w:rsid w:val="002B727E"/>
    <w:rsid w:val="002C4431"/>
    <w:rsid w:val="002C6587"/>
    <w:rsid w:val="002C71C0"/>
    <w:rsid w:val="002C7AED"/>
    <w:rsid w:val="002D0721"/>
    <w:rsid w:val="002D2099"/>
    <w:rsid w:val="002D699A"/>
    <w:rsid w:val="002E0714"/>
    <w:rsid w:val="002E2BCF"/>
    <w:rsid w:val="002E3CB6"/>
    <w:rsid w:val="002E3F31"/>
    <w:rsid w:val="002E4866"/>
    <w:rsid w:val="002E4975"/>
    <w:rsid w:val="002F228E"/>
    <w:rsid w:val="002F3FDF"/>
    <w:rsid w:val="002F6EF5"/>
    <w:rsid w:val="002F7F3A"/>
    <w:rsid w:val="003009FA"/>
    <w:rsid w:val="00304548"/>
    <w:rsid w:val="003077DF"/>
    <w:rsid w:val="00311877"/>
    <w:rsid w:val="00314985"/>
    <w:rsid w:val="00320206"/>
    <w:rsid w:val="003250E6"/>
    <w:rsid w:val="003265B8"/>
    <w:rsid w:val="00326D1A"/>
    <w:rsid w:val="0033140E"/>
    <w:rsid w:val="0033364C"/>
    <w:rsid w:val="00334EAC"/>
    <w:rsid w:val="00335E17"/>
    <w:rsid w:val="00340DFF"/>
    <w:rsid w:val="00341259"/>
    <w:rsid w:val="003412ED"/>
    <w:rsid w:val="00341620"/>
    <w:rsid w:val="00342A7D"/>
    <w:rsid w:val="00342F79"/>
    <w:rsid w:val="003447CD"/>
    <w:rsid w:val="00346212"/>
    <w:rsid w:val="003508C3"/>
    <w:rsid w:val="00351A42"/>
    <w:rsid w:val="00353FF6"/>
    <w:rsid w:val="003549E2"/>
    <w:rsid w:val="003556B4"/>
    <w:rsid w:val="003569D4"/>
    <w:rsid w:val="00366859"/>
    <w:rsid w:val="0037007C"/>
    <w:rsid w:val="003704B1"/>
    <w:rsid w:val="00380173"/>
    <w:rsid w:val="003805E9"/>
    <w:rsid w:val="00381D0E"/>
    <w:rsid w:val="00383363"/>
    <w:rsid w:val="0038349D"/>
    <w:rsid w:val="003848EC"/>
    <w:rsid w:val="00385ECE"/>
    <w:rsid w:val="00387915"/>
    <w:rsid w:val="0039022F"/>
    <w:rsid w:val="00391C3A"/>
    <w:rsid w:val="00394A1D"/>
    <w:rsid w:val="003959E2"/>
    <w:rsid w:val="00396C69"/>
    <w:rsid w:val="003A2B29"/>
    <w:rsid w:val="003A366C"/>
    <w:rsid w:val="003A780E"/>
    <w:rsid w:val="003B0B2E"/>
    <w:rsid w:val="003B4463"/>
    <w:rsid w:val="003B55AA"/>
    <w:rsid w:val="003C3FDA"/>
    <w:rsid w:val="003C4BCF"/>
    <w:rsid w:val="003C4D74"/>
    <w:rsid w:val="003D1EF1"/>
    <w:rsid w:val="003D21DC"/>
    <w:rsid w:val="003D3360"/>
    <w:rsid w:val="003D34FC"/>
    <w:rsid w:val="003D4615"/>
    <w:rsid w:val="003D7778"/>
    <w:rsid w:val="003D7E17"/>
    <w:rsid w:val="003E31BA"/>
    <w:rsid w:val="003E62E8"/>
    <w:rsid w:val="003F3857"/>
    <w:rsid w:val="003F434A"/>
    <w:rsid w:val="003F5975"/>
    <w:rsid w:val="003F5C8C"/>
    <w:rsid w:val="003F621A"/>
    <w:rsid w:val="003F6A5B"/>
    <w:rsid w:val="003F7D6C"/>
    <w:rsid w:val="0040239E"/>
    <w:rsid w:val="00403E51"/>
    <w:rsid w:val="004051EC"/>
    <w:rsid w:val="00405871"/>
    <w:rsid w:val="00406DC7"/>
    <w:rsid w:val="00410533"/>
    <w:rsid w:val="00413744"/>
    <w:rsid w:val="0041446B"/>
    <w:rsid w:val="00415446"/>
    <w:rsid w:val="004179B3"/>
    <w:rsid w:val="0042277C"/>
    <w:rsid w:val="00424EC6"/>
    <w:rsid w:val="00426D8A"/>
    <w:rsid w:val="004305E6"/>
    <w:rsid w:val="004312E6"/>
    <w:rsid w:val="00432233"/>
    <w:rsid w:val="00432671"/>
    <w:rsid w:val="00437EE6"/>
    <w:rsid w:val="00441124"/>
    <w:rsid w:val="004422EA"/>
    <w:rsid w:val="004441C0"/>
    <w:rsid w:val="004448B1"/>
    <w:rsid w:val="004504AA"/>
    <w:rsid w:val="0046094C"/>
    <w:rsid w:val="00462AC3"/>
    <w:rsid w:val="004637E9"/>
    <w:rsid w:val="004638EF"/>
    <w:rsid w:val="00463F01"/>
    <w:rsid w:val="0046573E"/>
    <w:rsid w:val="00465868"/>
    <w:rsid w:val="00473429"/>
    <w:rsid w:val="00474272"/>
    <w:rsid w:val="00474387"/>
    <w:rsid w:val="0047439F"/>
    <w:rsid w:val="0047523C"/>
    <w:rsid w:val="004766C4"/>
    <w:rsid w:val="004772B9"/>
    <w:rsid w:val="00477613"/>
    <w:rsid w:val="004804BD"/>
    <w:rsid w:val="00481D6A"/>
    <w:rsid w:val="00482ED8"/>
    <w:rsid w:val="004855C5"/>
    <w:rsid w:val="00486F7A"/>
    <w:rsid w:val="0049077C"/>
    <w:rsid w:val="0049146C"/>
    <w:rsid w:val="0049380A"/>
    <w:rsid w:val="00494106"/>
    <w:rsid w:val="0049661A"/>
    <w:rsid w:val="00496774"/>
    <w:rsid w:val="004A331C"/>
    <w:rsid w:val="004A4666"/>
    <w:rsid w:val="004A58AA"/>
    <w:rsid w:val="004A68C0"/>
    <w:rsid w:val="004A7022"/>
    <w:rsid w:val="004A73F0"/>
    <w:rsid w:val="004B2E00"/>
    <w:rsid w:val="004B39B1"/>
    <w:rsid w:val="004B6C5C"/>
    <w:rsid w:val="004B715D"/>
    <w:rsid w:val="004C307C"/>
    <w:rsid w:val="004C33EE"/>
    <w:rsid w:val="004D004B"/>
    <w:rsid w:val="004D0306"/>
    <w:rsid w:val="004D4410"/>
    <w:rsid w:val="004D523A"/>
    <w:rsid w:val="004D6096"/>
    <w:rsid w:val="004D7146"/>
    <w:rsid w:val="004E22FA"/>
    <w:rsid w:val="004E4B1A"/>
    <w:rsid w:val="004E53F6"/>
    <w:rsid w:val="004E5E9D"/>
    <w:rsid w:val="004F0066"/>
    <w:rsid w:val="004F03D3"/>
    <w:rsid w:val="004F179D"/>
    <w:rsid w:val="004F35C8"/>
    <w:rsid w:val="004F3C67"/>
    <w:rsid w:val="004F3DE7"/>
    <w:rsid w:val="004F5017"/>
    <w:rsid w:val="004F53F4"/>
    <w:rsid w:val="004F5DA5"/>
    <w:rsid w:val="004F6837"/>
    <w:rsid w:val="004F68E6"/>
    <w:rsid w:val="005002BB"/>
    <w:rsid w:val="00501F13"/>
    <w:rsid w:val="00502565"/>
    <w:rsid w:val="005073DF"/>
    <w:rsid w:val="005101BF"/>
    <w:rsid w:val="00513710"/>
    <w:rsid w:val="00515234"/>
    <w:rsid w:val="00515417"/>
    <w:rsid w:val="00517D33"/>
    <w:rsid w:val="00521677"/>
    <w:rsid w:val="00521CA0"/>
    <w:rsid w:val="0052213B"/>
    <w:rsid w:val="00522F6F"/>
    <w:rsid w:val="00524E93"/>
    <w:rsid w:val="00525943"/>
    <w:rsid w:val="00532AD8"/>
    <w:rsid w:val="0053717C"/>
    <w:rsid w:val="00537316"/>
    <w:rsid w:val="00540575"/>
    <w:rsid w:val="005410D2"/>
    <w:rsid w:val="005416E4"/>
    <w:rsid w:val="005432E5"/>
    <w:rsid w:val="005449BA"/>
    <w:rsid w:val="005458B9"/>
    <w:rsid w:val="00545A1B"/>
    <w:rsid w:val="005462AE"/>
    <w:rsid w:val="0054788E"/>
    <w:rsid w:val="00547BDF"/>
    <w:rsid w:val="005523E8"/>
    <w:rsid w:val="0055338A"/>
    <w:rsid w:val="00554582"/>
    <w:rsid w:val="00556F69"/>
    <w:rsid w:val="0056128D"/>
    <w:rsid w:val="005612CC"/>
    <w:rsid w:val="005632FE"/>
    <w:rsid w:val="00565FC9"/>
    <w:rsid w:val="005673B0"/>
    <w:rsid w:val="00570A1A"/>
    <w:rsid w:val="005712DD"/>
    <w:rsid w:val="005719F0"/>
    <w:rsid w:val="00571A09"/>
    <w:rsid w:val="00571A11"/>
    <w:rsid w:val="00575594"/>
    <w:rsid w:val="0057573A"/>
    <w:rsid w:val="00580347"/>
    <w:rsid w:val="00580CED"/>
    <w:rsid w:val="005811B7"/>
    <w:rsid w:val="005824E5"/>
    <w:rsid w:val="005842DD"/>
    <w:rsid w:val="0058640F"/>
    <w:rsid w:val="00586D7E"/>
    <w:rsid w:val="00586E57"/>
    <w:rsid w:val="00587F54"/>
    <w:rsid w:val="00593C97"/>
    <w:rsid w:val="00594582"/>
    <w:rsid w:val="005A5810"/>
    <w:rsid w:val="005A6B72"/>
    <w:rsid w:val="005B03E2"/>
    <w:rsid w:val="005B084D"/>
    <w:rsid w:val="005B1393"/>
    <w:rsid w:val="005B1830"/>
    <w:rsid w:val="005B403E"/>
    <w:rsid w:val="005B58E8"/>
    <w:rsid w:val="005B631B"/>
    <w:rsid w:val="005C1201"/>
    <w:rsid w:val="005C14F0"/>
    <w:rsid w:val="005C26E7"/>
    <w:rsid w:val="005C5C0F"/>
    <w:rsid w:val="005D240D"/>
    <w:rsid w:val="005D2809"/>
    <w:rsid w:val="005D346D"/>
    <w:rsid w:val="005D4988"/>
    <w:rsid w:val="005D54C7"/>
    <w:rsid w:val="005D6379"/>
    <w:rsid w:val="005D73FA"/>
    <w:rsid w:val="005D7F1E"/>
    <w:rsid w:val="005E0E2F"/>
    <w:rsid w:val="005E14E0"/>
    <w:rsid w:val="005E190F"/>
    <w:rsid w:val="005E1974"/>
    <w:rsid w:val="005E2D86"/>
    <w:rsid w:val="005E35BA"/>
    <w:rsid w:val="005E42E9"/>
    <w:rsid w:val="005E74DB"/>
    <w:rsid w:val="005E7C4B"/>
    <w:rsid w:val="005F003A"/>
    <w:rsid w:val="005F3DAC"/>
    <w:rsid w:val="005F3FF4"/>
    <w:rsid w:val="005F48DB"/>
    <w:rsid w:val="005F623C"/>
    <w:rsid w:val="00601660"/>
    <w:rsid w:val="00611614"/>
    <w:rsid w:val="00615894"/>
    <w:rsid w:val="00617963"/>
    <w:rsid w:val="00617CA4"/>
    <w:rsid w:val="00620157"/>
    <w:rsid w:val="006315F9"/>
    <w:rsid w:val="00634AFD"/>
    <w:rsid w:val="006354AF"/>
    <w:rsid w:val="00637FA0"/>
    <w:rsid w:val="0064164B"/>
    <w:rsid w:val="00642786"/>
    <w:rsid w:val="006434B9"/>
    <w:rsid w:val="00646DA7"/>
    <w:rsid w:val="00647445"/>
    <w:rsid w:val="00647657"/>
    <w:rsid w:val="0065227C"/>
    <w:rsid w:val="0065469C"/>
    <w:rsid w:val="006548DF"/>
    <w:rsid w:val="00657099"/>
    <w:rsid w:val="006573AD"/>
    <w:rsid w:val="0066386B"/>
    <w:rsid w:val="00663CE9"/>
    <w:rsid w:val="006647DE"/>
    <w:rsid w:val="0066789E"/>
    <w:rsid w:val="0067100D"/>
    <w:rsid w:val="006722BC"/>
    <w:rsid w:val="006733E1"/>
    <w:rsid w:val="0067385F"/>
    <w:rsid w:val="00673C85"/>
    <w:rsid w:val="006745C7"/>
    <w:rsid w:val="00677D12"/>
    <w:rsid w:val="0068556C"/>
    <w:rsid w:val="00686E80"/>
    <w:rsid w:val="00687EB5"/>
    <w:rsid w:val="00691321"/>
    <w:rsid w:val="00693C6B"/>
    <w:rsid w:val="00694781"/>
    <w:rsid w:val="006967B2"/>
    <w:rsid w:val="006A61C8"/>
    <w:rsid w:val="006A71E4"/>
    <w:rsid w:val="006A7241"/>
    <w:rsid w:val="006B0893"/>
    <w:rsid w:val="006B1627"/>
    <w:rsid w:val="006B1813"/>
    <w:rsid w:val="006B2027"/>
    <w:rsid w:val="006B3924"/>
    <w:rsid w:val="006B4EB1"/>
    <w:rsid w:val="006B6C38"/>
    <w:rsid w:val="006B759B"/>
    <w:rsid w:val="006C02A0"/>
    <w:rsid w:val="006C0B8A"/>
    <w:rsid w:val="006C0F44"/>
    <w:rsid w:val="006C1AD3"/>
    <w:rsid w:val="006C2B0F"/>
    <w:rsid w:val="006C7EC2"/>
    <w:rsid w:val="006D1B6F"/>
    <w:rsid w:val="006D5943"/>
    <w:rsid w:val="006E127A"/>
    <w:rsid w:val="006E2465"/>
    <w:rsid w:val="006E24F7"/>
    <w:rsid w:val="006E6039"/>
    <w:rsid w:val="006E607D"/>
    <w:rsid w:val="006F6E4D"/>
    <w:rsid w:val="006F7FC1"/>
    <w:rsid w:val="00702280"/>
    <w:rsid w:val="00704440"/>
    <w:rsid w:val="00705391"/>
    <w:rsid w:val="0070622A"/>
    <w:rsid w:val="007068BD"/>
    <w:rsid w:val="007075AC"/>
    <w:rsid w:val="00710C0F"/>
    <w:rsid w:val="00711B46"/>
    <w:rsid w:val="00711DBA"/>
    <w:rsid w:val="0071288F"/>
    <w:rsid w:val="00712FBE"/>
    <w:rsid w:val="00713F09"/>
    <w:rsid w:val="00714C90"/>
    <w:rsid w:val="00715CFB"/>
    <w:rsid w:val="00716499"/>
    <w:rsid w:val="0072349F"/>
    <w:rsid w:val="00724533"/>
    <w:rsid w:val="00724A6C"/>
    <w:rsid w:val="007275A9"/>
    <w:rsid w:val="00730708"/>
    <w:rsid w:val="00730C84"/>
    <w:rsid w:val="00730EF8"/>
    <w:rsid w:val="007317D4"/>
    <w:rsid w:val="007325D6"/>
    <w:rsid w:val="0074398B"/>
    <w:rsid w:val="007443D4"/>
    <w:rsid w:val="00745C6F"/>
    <w:rsid w:val="00747417"/>
    <w:rsid w:val="00750E51"/>
    <w:rsid w:val="00752D08"/>
    <w:rsid w:val="00755D00"/>
    <w:rsid w:val="00756C0A"/>
    <w:rsid w:val="0076025A"/>
    <w:rsid w:val="0076106A"/>
    <w:rsid w:val="007610C6"/>
    <w:rsid w:val="0076274F"/>
    <w:rsid w:val="00763D75"/>
    <w:rsid w:val="007653B6"/>
    <w:rsid w:val="007704C9"/>
    <w:rsid w:val="00773DB4"/>
    <w:rsid w:val="00775DA3"/>
    <w:rsid w:val="0078132F"/>
    <w:rsid w:val="007814CD"/>
    <w:rsid w:val="007815EC"/>
    <w:rsid w:val="0078164D"/>
    <w:rsid w:val="007820FD"/>
    <w:rsid w:val="00782E0C"/>
    <w:rsid w:val="007904E0"/>
    <w:rsid w:val="00790531"/>
    <w:rsid w:val="00790A00"/>
    <w:rsid w:val="007913CD"/>
    <w:rsid w:val="00791749"/>
    <w:rsid w:val="00792368"/>
    <w:rsid w:val="00793624"/>
    <w:rsid w:val="00794468"/>
    <w:rsid w:val="00795314"/>
    <w:rsid w:val="007A7C37"/>
    <w:rsid w:val="007B0B19"/>
    <w:rsid w:val="007B1E4E"/>
    <w:rsid w:val="007B2F43"/>
    <w:rsid w:val="007B40EE"/>
    <w:rsid w:val="007B5272"/>
    <w:rsid w:val="007B5344"/>
    <w:rsid w:val="007B6E69"/>
    <w:rsid w:val="007B7706"/>
    <w:rsid w:val="007C2721"/>
    <w:rsid w:val="007C3228"/>
    <w:rsid w:val="007C3852"/>
    <w:rsid w:val="007C6277"/>
    <w:rsid w:val="007C7D9C"/>
    <w:rsid w:val="007D1F14"/>
    <w:rsid w:val="007D28B9"/>
    <w:rsid w:val="007D2D1B"/>
    <w:rsid w:val="007D3375"/>
    <w:rsid w:val="007D59EB"/>
    <w:rsid w:val="007D64B0"/>
    <w:rsid w:val="007D691C"/>
    <w:rsid w:val="007D7B45"/>
    <w:rsid w:val="007E0671"/>
    <w:rsid w:val="007E06C3"/>
    <w:rsid w:val="007E06E6"/>
    <w:rsid w:val="007E0909"/>
    <w:rsid w:val="007E0BBC"/>
    <w:rsid w:val="007E1A81"/>
    <w:rsid w:val="007E3412"/>
    <w:rsid w:val="007E3E46"/>
    <w:rsid w:val="007E578E"/>
    <w:rsid w:val="007E5A08"/>
    <w:rsid w:val="007E62AC"/>
    <w:rsid w:val="007E6AF5"/>
    <w:rsid w:val="007E7773"/>
    <w:rsid w:val="007F00EF"/>
    <w:rsid w:val="007F3AC9"/>
    <w:rsid w:val="007F5D99"/>
    <w:rsid w:val="00800B66"/>
    <w:rsid w:val="00801324"/>
    <w:rsid w:val="008041F2"/>
    <w:rsid w:val="00805ABB"/>
    <w:rsid w:val="008063E5"/>
    <w:rsid w:val="008068D8"/>
    <w:rsid w:val="00806D91"/>
    <w:rsid w:val="00807E36"/>
    <w:rsid w:val="008109B1"/>
    <w:rsid w:val="008131F0"/>
    <w:rsid w:val="008132B4"/>
    <w:rsid w:val="00817581"/>
    <w:rsid w:val="00817FCB"/>
    <w:rsid w:val="00820FB5"/>
    <w:rsid w:val="008215A9"/>
    <w:rsid w:val="00821757"/>
    <w:rsid w:val="008217FD"/>
    <w:rsid w:val="00822C1D"/>
    <w:rsid w:val="00823B74"/>
    <w:rsid w:val="00824BB6"/>
    <w:rsid w:val="00832094"/>
    <w:rsid w:val="00832462"/>
    <w:rsid w:val="00833B74"/>
    <w:rsid w:val="00834B1E"/>
    <w:rsid w:val="00835C61"/>
    <w:rsid w:val="00837211"/>
    <w:rsid w:val="0084058A"/>
    <w:rsid w:val="00844E56"/>
    <w:rsid w:val="0084633A"/>
    <w:rsid w:val="00846F05"/>
    <w:rsid w:val="00852101"/>
    <w:rsid w:val="008553BD"/>
    <w:rsid w:val="00863486"/>
    <w:rsid w:val="00863DCB"/>
    <w:rsid w:val="00865972"/>
    <w:rsid w:val="00870EFE"/>
    <w:rsid w:val="008716CC"/>
    <w:rsid w:val="008716E6"/>
    <w:rsid w:val="0087241E"/>
    <w:rsid w:val="00875EB8"/>
    <w:rsid w:val="008762A7"/>
    <w:rsid w:val="00877C66"/>
    <w:rsid w:val="00885EB2"/>
    <w:rsid w:val="008906EF"/>
    <w:rsid w:val="00895AF6"/>
    <w:rsid w:val="008A268D"/>
    <w:rsid w:val="008A398A"/>
    <w:rsid w:val="008A3FC5"/>
    <w:rsid w:val="008A72CF"/>
    <w:rsid w:val="008B5513"/>
    <w:rsid w:val="008B6350"/>
    <w:rsid w:val="008C38C2"/>
    <w:rsid w:val="008C4CB5"/>
    <w:rsid w:val="008C6090"/>
    <w:rsid w:val="008C7282"/>
    <w:rsid w:val="008C7A6A"/>
    <w:rsid w:val="008D0CDD"/>
    <w:rsid w:val="008D6E4F"/>
    <w:rsid w:val="008D7A9F"/>
    <w:rsid w:val="008E06A7"/>
    <w:rsid w:val="008E0F90"/>
    <w:rsid w:val="008E10E3"/>
    <w:rsid w:val="008E1C1D"/>
    <w:rsid w:val="008E26C6"/>
    <w:rsid w:val="008E64AF"/>
    <w:rsid w:val="008E6948"/>
    <w:rsid w:val="008F0FBA"/>
    <w:rsid w:val="008F314A"/>
    <w:rsid w:val="008F42B4"/>
    <w:rsid w:val="008F46AC"/>
    <w:rsid w:val="008F736F"/>
    <w:rsid w:val="00900521"/>
    <w:rsid w:val="009009F1"/>
    <w:rsid w:val="00900D97"/>
    <w:rsid w:val="009018ED"/>
    <w:rsid w:val="00903302"/>
    <w:rsid w:val="00904AFD"/>
    <w:rsid w:val="00910B14"/>
    <w:rsid w:val="00912645"/>
    <w:rsid w:val="009131AB"/>
    <w:rsid w:val="0091333A"/>
    <w:rsid w:val="00914BBC"/>
    <w:rsid w:val="00916260"/>
    <w:rsid w:val="0092074F"/>
    <w:rsid w:val="0092321D"/>
    <w:rsid w:val="009234F5"/>
    <w:rsid w:val="00925920"/>
    <w:rsid w:val="00926742"/>
    <w:rsid w:val="00927007"/>
    <w:rsid w:val="00930169"/>
    <w:rsid w:val="009309D5"/>
    <w:rsid w:val="00933534"/>
    <w:rsid w:val="00933AA8"/>
    <w:rsid w:val="00935265"/>
    <w:rsid w:val="00936D91"/>
    <w:rsid w:val="00940855"/>
    <w:rsid w:val="00940BAC"/>
    <w:rsid w:val="00941E39"/>
    <w:rsid w:val="009422AB"/>
    <w:rsid w:val="009434C3"/>
    <w:rsid w:val="0094412A"/>
    <w:rsid w:val="00945033"/>
    <w:rsid w:val="00953A6B"/>
    <w:rsid w:val="0095414E"/>
    <w:rsid w:val="0095473B"/>
    <w:rsid w:val="009554B2"/>
    <w:rsid w:val="00955B32"/>
    <w:rsid w:val="00956DD9"/>
    <w:rsid w:val="0095741F"/>
    <w:rsid w:val="009577A8"/>
    <w:rsid w:val="009579EC"/>
    <w:rsid w:val="009638B2"/>
    <w:rsid w:val="00963E08"/>
    <w:rsid w:val="009640D0"/>
    <w:rsid w:val="0096502E"/>
    <w:rsid w:val="00970852"/>
    <w:rsid w:val="00970EFC"/>
    <w:rsid w:val="009752A4"/>
    <w:rsid w:val="00975BD9"/>
    <w:rsid w:val="00976A3F"/>
    <w:rsid w:val="00980952"/>
    <w:rsid w:val="00984896"/>
    <w:rsid w:val="00985AA5"/>
    <w:rsid w:val="00985DBD"/>
    <w:rsid w:val="00986A26"/>
    <w:rsid w:val="00987CBD"/>
    <w:rsid w:val="009905F3"/>
    <w:rsid w:val="009909D2"/>
    <w:rsid w:val="009933AD"/>
    <w:rsid w:val="00994081"/>
    <w:rsid w:val="00994595"/>
    <w:rsid w:val="00994D03"/>
    <w:rsid w:val="00994F95"/>
    <w:rsid w:val="00995A03"/>
    <w:rsid w:val="00995D80"/>
    <w:rsid w:val="00995F7C"/>
    <w:rsid w:val="0099706A"/>
    <w:rsid w:val="00997FDD"/>
    <w:rsid w:val="009A0C68"/>
    <w:rsid w:val="009A0FB8"/>
    <w:rsid w:val="009A1F1A"/>
    <w:rsid w:val="009A3B19"/>
    <w:rsid w:val="009A7168"/>
    <w:rsid w:val="009A7F12"/>
    <w:rsid w:val="009B207C"/>
    <w:rsid w:val="009B3650"/>
    <w:rsid w:val="009B4570"/>
    <w:rsid w:val="009B74D3"/>
    <w:rsid w:val="009B787F"/>
    <w:rsid w:val="009C1CDC"/>
    <w:rsid w:val="009C3B95"/>
    <w:rsid w:val="009C4658"/>
    <w:rsid w:val="009C47CB"/>
    <w:rsid w:val="009C7D9D"/>
    <w:rsid w:val="009D685B"/>
    <w:rsid w:val="009D78D0"/>
    <w:rsid w:val="009E1146"/>
    <w:rsid w:val="009E1C30"/>
    <w:rsid w:val="009E4355"/>
    <w:rsid w:val="009E5A8B"/>
    <w:rsid w:val="009E6543"/>
    <w:rsid w:val="009E7A89"/>
    <w:rsid w:val="009F1F86"/>
    <w:rsid w:val="009F3013"/>
    <w:rsid w:val="009F352F"/>
    <w:rsid w:val="009F4B87"/>
    <w:rsid w:val="009F4C4F"/>
    <w:rsid w:val="00A00134"/>
    <w:rsid w:val="00A01A44"/>
    <w:rsid w:val="00A021E7"/>
    <w:rsid w:val="00A02B66"/>
    <w:rsid w:val="00A02CC9"/>
    <w:rsid w:val="00A02F71"/>
    <w:rsid w:val="00A033FF"/>
    <w:rsid w:val="00A04888"/>
    <w:rsid w:val="00A06501"/>
    <w:rsid w:val="00A066B1"/>
    <w:rsid w:val="00A06E88"/>
    <w:rsid w:val="00A10726"/>
    <w:rsid w:val="00A12530"/>
    <w:rsid w:val="00A129C6"/>
    <w:rsid w:val="00A143E6"/>
    <w:rsid w:val="00A1455E"/>
    <w:rsid w:val="00A15B61"/>
    <w:rsid w:val="00A21DE2"/>
    <w:rsid w:val="00A3184C"/>
    <w:rsid w:val="00A338DF"/>
    <w:rsid w:val="00A33E29"/>
    <w:rsid w:val="00A33FC0"/>
    <w:rsid w:val="00A341FA"/>
    <w:rsid w:val="00A34B81"/>
    <w:rsid w:val="00A4000A"/>
    <w:rsid w:val="00A41C62"/>
    <w:rsid w:val="00A4204B"/>
    <w:rsid w:val="00A42478"/>
    <w:rsid w:val="00A4396E"/>
    <w:rsid w:val="00A478B7"/>
    <w:rsid w:val="00A51132"/>
    <w:rsid w:val="00A524F2"/>
    <w:rsid w:val="00A53427"/>
    <w:rsid w:val="00A54004"/>
    <w:rsid w:val="00A572B5"/>
    <w:rsid w:val="00A60409"/>
    <w:rsid w:val="00A60CAB"/>
    <w:rsid w:val="00A62ECC"/>
    <w:rsid w:val="00A63B4A"/>
    <w:rsid w:val="00A63D53"/>
    <w:rsid w:val="00A64479"/>
    <w:rsid w:val="00A64CE4"/>
    <w:rsid w:val="00A64FB1"/>
    <w:rsid w:val="00A65C8E"/>
    <w:rsid w:val="00A67360"/>
    <w:rsid w:val="00A67D38"/>
    <w:rsid w:val="00A719AA"/>
    <w:rsid w:val="00A73327"/>
    <w:rsid w:val="00A73D40"/>
    <w:rsid w:val="00A82D3D"/>
    <w:rsid w:val="00A83889"/>
    <w:rsid w:val="00A8422B"/>
    <w:rsid w:val="00A8442B"/>
    <w:rsid w:val="00A8575E"/>
    <w:rsid w:val="00A9256F"/>
    <w:rsid w:val="00A92C49"/>
    <w:rsid w:val="00A93A13"/>
    <w:rsid w:val="00A941FC"/>
    <w:rsid w:val="00A94D26"/>
    <w:rsid w:val="00A963DF"/>
    <w:rsid w:val="00A9701A"/>
    <w:rsid w:val="00A97BB2"/>
    <w:rsid w:val="00A97FB9"/>
    <w:rsid w:val="00AA0613"/>
    <w:rsid w:val="00AA2B73"/>
    <w:rsid w:val="00AA2FB9"/>
    <w:rsid w:val="00AA33E1"/>
    <w:rsid w:val="00AA3BA6"/>
    <w:rsid w:val="00AA6AA0"/>
    <w:rsid w:val="00AA76FC"/>
    <w:rsid w:val="00AB0453"/>
    <w:rsid w:val="00AB0FD4"/>
    <w:rsid w:val="00AB174D"/>
    <w:rsid w:val="00AB6581"/>
    <w:rsid w:val="00AC2C14"/>
    <w:rsid w:val="00AC3A94"/>
    <w:rsid w:val="00AC459F"/>
    <w:rsid w:val="00AD160E"/>
    <w:rsid w:val="00AD2256"/>
    <w:rsid w:val="00AD373E"/>
    <w:rsid w:val="00AD55DB"/>
    <w:rsid w:val="00AD7236"/>
    <w:rsid w:val="00AE0E49"/>
    <w:rsid w:val="00AE0E5C"/>
    <w:rsid w:val="00AE140C"/>
    <w:rsid w:val="00AE2298"/>
    <w:rsid w:val="00AE64B9"/>
    <w:rsid w:val="00AE6680"/>
    <w:rsid w:val="00AE66DB"/>
    <w:rsid w:val="00AE7CA6"/>
    <w:rsid w:val="00AF353D"/>
    <w:rsid w:val="00AF592A"/>
    <w:rsid w:val="00AF69C1"/>
    <w:rsid w:val="00AF7349"/>
    <w:rsid w:val="00B01E12"/>
    <w:rsid w:val="00B03A68"/>
    <w:rsid w:val="00B04ACB"/>
    <w:rsid w:val="00B05869"/>
    <w:rsid w:val="00B0751E"/>
    <w:rsid w:val="00B07F9B"/>
    <w:rsid w:val="00B121D3"/>
    <w:rsid w:val="00B12652"/>
    <w:rsid w:val="00B149A0"/>
    <w:rsid w:val="00B15F8C"/>
    <w:rsid w:val="00B17EC8"/>
    <w:rsid w:val="00B2272C"/>
    <w:rsid w:val="00B235C3"/>
    <w:rsid w:val="00B266D4"/>
    <w:rsid w:val="00B271BE"/>
    <w:rsid w:val="00B30DB1"/>
    <w:rsid w:val="00B31056"/>
    <w:rsid w:val="00B313A2"/>
    <w:rsid w:val="00B32DFF"/>
    <w:rsid w:val="00B3513B"/>
    <w:rsid w:val="00B36AD9"/>
    <w:rsid w:val="00B4136A"/>
    <w:rsid w:val="00B4234E"/>
    <w:rsid w:val="00B43BFC"/>
    <w:rsid w:val="00B44C9A"/>
    <w:rsid w:val="00B47F1F"/>
    <w:rsid w:val="00B50154"/>
    <w:rsid w:val="00B51413"/>
    <w:rsid w:val="00B53A96"/>
    <w:rsid w:val="00B57260"/>
    <w:rsid w:val="00B577C6"/>
    <w:rsid w:val="00B63D41"/>
    <w:rsid w:val="00B641D7"/>
    <w:rsid w:val="00B65C81"/>
    <w:rsid w:val="00B7053F"/>
    <w:rsid w:val="00B71FA8"/>
    <w:rsid w:val="00B72FEE"/>
    <w:rsid w:val="00B8181F"/>
    <w:rsid w:val="00B81E71"/>
    <w:rsid w:val="00B8467D"/>
    <w:rsid w:val="00B857AB"/>
    <w:rsid w:val="00B8725D"/>
    <w:rsid w:val="00B878D1"/>
    <w:rsid w:val="00B93207"/>
    <w:rsid w:val="00B9427D"/>
    <w:rsid w:val="00B94C4C"/>
    <w:rsid w:val="00B97218"/>
    <w:rsid w:val="00BA1479"/>
    <w:rsid w:val="00BA2A09"/>
    <w:rsid w:val="00BA5E20"/>
    <w:rsid w:val="00BA76CB"/>
    <w:rsid w:val="00BB03A9"/>
    <w:rsid w:val="00BB078D"/>
    <w:rsid w:val="00BB137F"/>
    <w:rsid w:val="00BB1ADD"/>
    <w:rsid w:val="00BB552B"/>
    <w:rsid w:val="00BB5EA8"/>
    <w:rsid w:val="00BB62AD"/>
    <w:rsid w:val="00BC1ADD"/>
    <w:rsid w:val="00BC4F84"/>
    <w:rsid w:val="00BC5D15"/>
    <w:rsid w:val="00BC6394"/>
    <w:rsid w:val="00BC7099"/>
    <w:rsid w:val="00BD11A0"/>
    <w:rsid w:val="00BD5461"/>
    <w:rsid w:val="00BD5650"/>
    <w:rsid w:val="00BE0B3B"/>
    <w:rsid w:val="00BE1FB5"/>
    <w:rsid w:val="00BE347F"/>
    <w:rsid w:val="00BE55AE"/>
    <w:rsid w:val="00BE7F5C"/>
    <w:rsid w:val="00BF1838"/>
    <w:rsid w:val="00BF1902"/>
    <w:rsid w:val="00BF34D6"/>
    <w:rsid w:val="00BF368F"/>
    <w:rsid w:val="00BF6067"/>
    <w:rsid w:val="00BF691D"/>
    <w:rsid w:val="00C04530"/>
    <w:rsid w:val="00C06C3E"/>
    <w:rsid w:val="00C11C95"/>
    <w:rsid w:val="00C12716"/>
    <w:rsid w:val="00C1529B"/>
    <w:rsid w:val="00C162F7"/>
    <w:rsid w:val="00C175DE"/>
    <w:rsid w:val="00C17B85"/>
    <w:rsid w:val="00C2055D"/>
    <w:rsid w:val="00C21520"/>
    <w:rsid w:val="00C223A8"/>
    <w:rsid w:val="00C225BB"/>
    <w:rsid w:val="00C23785"/>
    <w:rsid w:val="00C23BAD"/>
    <w:rsid w:val="00C2475D"/>
    <w:rsid w:val="00C24A8C"/>
    <w:rsid w:val="00C251BD"/>
    <w:rsid w:val="00C265A2"/>
    <w:rsid w:val="00C305B7"/>
    <w:rsid w:val="00C30AFF"/>
    <w:rsid w:val="00C320CE"/>
    <w:rsid w:val="00C33356"/>
    <w:rsid w:val="00C33838"/>
    <w:rsid w:val="00C34919"/>
    <w:rsid w:val="00C36F6A"/>
    <w:rsid w:val="00C4073E"/>
    <w:rsid w:val="00C41794"/>
    <w:rsid w:val="00C417EB"/>
    <w:rsid w:val="00C451B9"/>
    <w:rsid w:val="00C52318"/>
    <w:rsid w:val="00C52405"/>
    <w:rsid w:val="00C55125"/>
    <w:rsid w:val="00C5698C"/>
    <w:rsid w:val="00C569EB"/>
    <w:rsid w:val="00C60035"/>
    <w:rsid w:val="00C61045"/>
    <w:rsid w:val="00C61A52"/>
    <w:rsid w:val="00C621FB"/>
    <w:rsid w:val="00C62BD5"/>
    <w:rsid w:val="00C630C4"/>
    <w:rsid w:val="00C63489"/>
    <w:rsid w:val="00C647C3"/>
    <w:rsid w:val="00C66A2C"/>
    <w:rsid w:val="00C705F9"/>
    <w:rsid w:val="00C712FF"/>
    <w:rsid w:val="00C7547B"/>
    <w:rsid w:val="00C7670A"/>
    <w:rsid w:val="00C76A5D"/>
    <w:rsid w:val="00C8003B"/>
    <w:rsid w:val="00C814E3"/>
    <w:rsid w:val="00C8344D"/>
    <w:rsid w:val="00C837D2"/>
    <w:rsid w:val="00C86233"/>
    <w:rsid w:val="00C91EFA"/>
    <w:rsid w:val="00C94E8E"/>
    <w:rsid w:val="00C96E2D"/>
    <w:rsid w:val="00C9734D"/>
    <w:rsid w:val="00C9789D"/>
    <w:rsid w:val="00CA04AE"/>
    <w:rsid w:val="00CA18E3"/>
    <w:rsid w:val="00CA2858"/>
    <w:rsid w:val="00CA3E23"/>
    <w:rsid w:val="00CA4144"/>
    <w:rsid w:val="00CA4581"/>
    <w:rsid w:val="00CA6CE1"/>
    <w:rsid w:val="00CA7BA9"/>
    <w:rsid w:val="00CA7C42"/>
    <w:rsid w:val="00CB4071"/>
    <w:rsid w:val="00CC0474"/>
    <w:rsid w:val="00CC0691"/>
    <w:rsid w:val="00CC0F6F"/>
    <w:rsid w:val="00CC14CB"/>
    <w:rsid w:val="00CC3391"/>
    <w:rsid w:val="00CC5215"/>
    <w:rsid w:val="00CC52F3"/>
    <w:rsid w:val="00CC7056"/>
    <w:rsid w:val="00CD3828"/>
    <w:rsid w:val="00CD3CB6"/>
    <w:rsid w:val="00CD3E1F"/>
    <w:rsid w:val="00CD3FF9"/>
    <w:rsid w:val="00CD6FBE"/>
    <w:rsid w:val="00CD7B7B"/>
    <w:rsid w:val="00CE0AC6"/>
    <w:rsid w:val="00CE51E1"/>
    <w:rsid w:val="00CE5655"/>
    <w:rsid w:val="00CE5D75"/>
    <w:rsid w:val="00CE701F"/>
    <w:rsid w:val="00CF0E45"/>
    <w:rsid w:val="00CF2659"/>
    <w:rsid w:val="00CF5D1A"/>
    <w:rsid w:val="00CF7468"/>
    <w:rsid w:val="00CF7F9A"/>
    <w:rsid w:val="00D01056"/>
    <w:rsid w:val="00D02341"/>
    <w:rsid w:val="00D02B0E"/>
    <w:rsid w:val="00D1701A"/>
    <w:rsid w:val="00D20796"/>
    <w:rsid w:val="00D212DD"/>
    <w:rsid w:val="00D21ED7"/>
    <w:rsid w:val="00D231BA"/>
    <w:rsid w:val="00D24C54"/>
    <w:rsid w:val="00D24FDF"/>
    <w:rsid w:val="00D26940"/>
    <w:rsid w:val="00D27313"/>
    <w:rsid w:val="00D27FDA"/>
    <w:rsid w:val="00D306B9"/>
    <w:rsid w:val="00D341D3"/>
    <w:rsid w:val="00D346CB"/>
    <w:rsid w:val="00D35F3D"/>
    <w:rsid w:val="00D400B3"/>
    <w:rsid w:val="00D42AEB"/>
    <w:rsid w:val="00D448B5"/>
    <w:rsid w:val="00D46FF8"/>
    <w:rsid w:val="00D54C25"/>
    <w:rsid w:val="00D57C94"/>
    <w:rsid w:val="00D67F85"/>
    <w:rsid w:val="00D719D4"/>
    <w:rsid w:val="00D74CCF"/>
    <w:rsid w:val="00D77922"/>
    <w:rsid w:val="00D808A9"/>
    <w:rsid w:val="00D82353"/>
    <w:rsid w:val="00D86B66"/>
    <w:rsid w:val="00D91031"/>
    <w:rsid w:val="00D92647"/>
    <w:rsid w:val="00D92B42"/>
    <w:rsid w:val="00D93864"/>
    <w:rsid w:val="00D94AE9"/>
    <w:rsid w:val="00D95CAC"/>
    <w:rsid w:val="00D96002"/>
    <w:rsid w:val="00D963FF"/>
    <w:rsid w:val="00D9659C"/>
    <w:rsid w:val="00D97313"/>
    <w:rsid w:val="00D97C0C"/>
    <w:rsid w:val="00DA16F3"/>
    <w:rsid w:val="00DA3250"/>
    <w:rsid w:val="00DA3FFF"/>
    <w:rsid w:val="00DA45CB"/>
    <w:rsid w:val="00DA46DD"/>
    <w:rsid w:val="00DB113A"/>
    <w:rsid w:val="00DB1396"/>
    <w:rsid w:val="00DB1A0C"/>
    <w:rsid w:val="00DB37F7"/>
    <w:rsid w:val="00DB4C61"/>
    <w:rsid w:val="00DB7F27"/>
    <w:rsid w:val="00DC2795"/>
    <w:rsid w:val="00DC5887"/>
    <w:rsid w:val="00DC6184"/>
    <w:rsid w:val="00DC72B2"/>
    <w:rsid w:val="00DD10ED"/>
    <w:rsid w:val="00DD2274"/>
    <w:rsid w:val="00DD61F9"/>
    <w:rsid w:val="00DE0F1B"/>
    <w:rsid w:val="00DE2CF9"/>
    <w:rsid w:val="00DE31AC"/>
    <w:rsid w:val="00DE3789"/>
    <w:rsid w:val="00DE412E"/>
    <w:rsid w:val="00DE744C"/>
    <w:rsid w:val="00DE7B97"/>
    <w:rsid w:val="00DF014D"/>
    <w:rsid w:val="00DF04E3"/>
    <w:rsid w:val="00DF2F0E"/>
    <w:rsid w:val="00DF3E1E"/>
    <w:rsid w:val="00DF704A"/>
    <w:rsid w:val="00E0010C"/>
    <w:rsid w:val="00E02447"/>
    <w:rsid w:val="00E0334B"/>
    <w:rsid w:val="00E06F31"/>
    <w:rsid w:val="00E078C1"/>
    <w:rsid w:val="00E10146"/>
    <w:rsid w:val="00E11E49"/>
    <w:rsid w:val="00E1206D"/>
    <w:rsid w:val="00E1298D"/>
    <w:rsid w:val="00E12BCC"/>
    <w:rsid w:val="00E15525"/>
    <w:rsid w:val="00E24A2C"/>
    <w:rsid w:val="00E25C6C"/>
    <w:rsid w:val="00E27691"/>
    <w:rsid w:val="00E30BCD"/>
    <w:rsid w:val="00E32BAE"/>
    <w:rsid w:val="00E339F2"/>
    <w:rsid w:val="00E35B4F"/>
    <w:rsid w:val="00E366D4"/>
    <w:rsid w:val="00E45889"/>
    <w:rsid w:val="00E45F9A"/>
    <w:rsid w:val="00E46A50"/>
    <w:rsid w:val="00E4756A"/>
    <w:rsid w:val="00E53024"/>
    <w:rsid w:val="00E530AD"/>
    <w:rsid w:val="00E533C8"/>
    <w:rsid w:val="00E53AB6"/>
    <w:rsid w:val="00E54993"/>
    <w:rsid w:val="00E56694"/>
    <w:rsid w:val="00E609F1"/>
    <w:rsid w:val="00E60F57"/>
    <w:rsid w:val="00E653D2"/>
    <w:rsid w:val="00E670AD"/>
    <w:rsid w:val="00E674EB"/>
    <w:rsid w:val="00E7283D"/>
    <w:rsid w:val="00E72947"/>
    <w:rsid w:val="00E72DF8"/>
    <w:rsid w:val="00E760BA"/>
    <w:rsid w:val="00E835B2"/>
    <w:rsid w:val="00E85A0F"/>
    <w:rsid w:val="00E85CE4"/>
    <w:rsid w:val="00E86C3C"/>
    <w:rsid w:val="00E93125"/>
    <w:rsid w:val="00E9533E"/>
    <w:rsid w:val="00E966EF"/>
    <w:rsid w:val="00E97B2A"/>
    <w:rsid w:val="00EA138F"/>
    <w:rsid w:val="00EA2760"/>
    <w:rsid w:val="00EA2B56"/>
    <w:rsid w:val="00EA2E3F"/>
    <w:rsid w:val="00EA52E1"/>
    <w:rsid w:val="00EA5687"/>
    <w:rsid w:val="00EA7E57"/>
    <w:rsid w:val="00EB583B"/>
    <w:rsid w:val="00EB7B34"/>
    <w:rsid w:val="00EC09AB"/>
    <w:rsid w:val="00EC1081"/>
    <w:rsid w:val="00EC1C64"/>
    <w:rsid w:val="00EC1CB8"/>
    <w:rsid w:val="00EC292E"/>
    <w:rsid w:val="00EC33EE"/>
    <w:rsid w:val="00EC385D"/>
    <w:rsid w:val="00ED1250"/>
    <w:rsid w:val="00ED184E"/>
    <w:rsid w:val="00ED1995"/>
    <w:rsid w:val="00ED21E9"/>
    <w:rsid w:val="00ED335F"/>
    <w:rsid w:val="00EE1E86"/>
    <w:rsid w:val="00EE25D1"/>
    <w:rsid w:val="00EE2841"/>
    <w:rsid w:val="00EE4EFA"/>
    <w:rsid w:val="00EE6D9E"/>
    <w:rsid w:val="00EF20D8"/>
    <w:rsid w:val="00EF31B2"/>
    <w:rsid w:val="00EF4B0C"/>
    <w:rsid w:val="00EF4D29"/>
    <w:rsid w:val="00EF5CA9"/>
    <w:rsid w:val="00EF6789"/>
    <w:rsid w:val="00EF7737"/>
    <w:rsid w:val="00EF7A16"/>
    <w:rsid w:val="00EF7A9D"/>
    <w:rsid w:val="00F00BFC"/>
    <w:rsid w:val="00F01172"/>
    <w:rsid w:val="00F01B08"/>
    <w:rsid w:val="00F0499D"/>
    <w:rsid w:val="00F056CB"/>
    <w:rsid w:val="00F056E8"/>
    <w:rsid w:val="00F07128"/>
    <w:rsid w:val="00F102C9"/>
    <w:rsid w:val="00F120AC"/>
    <w:rsid w:val="00F15774"/>
    <w:rsid w:val="00F17B45"/>
    <w:rsid w:val="00F23005"/>
    <w:rsid w:val="00F23123"/>
    <w:rsid w:val="00F26951"/>
    <w:rsid w:val="00F27532"/>
    <w:rsid w:val="00F30999"/>
    <w:rsid w:val="00F3196D"/>
    <w:rsid w:val="00F33340"/>
    <w:rsid w:val="00F33C49"/>
    <w:rsid w:val="00F35267"/>
    <w:rsid w:val="00F3700D"/>
    <w:rsid w:val="00F418CA"/>
    <w:rsid w:val="00F42275"/>
    <w:rsid w:val="00F423C1"/>
    <w:rsid w:val="00F50C69"/>
    <w:rsid w:val="00F514E1"/>
    <w:rsid w:val="00F5152F"/>
    <w:rsid w:val="00F51DA6"/>
    <w:rsid w:val="00F521B6"/>
    <w:rsid w:val="00F54759"/>
    <w:rsid w:val="00F57A37"/>
    <w:rsid w:val="00F57FAD"/>
    <w:rsid w:val="00F61281"/>
    <w:rsid w:val="00F61BBE"/>
    <w:rsid w:val="00F6274D"/>
    <w:rsid w:val="00F64194"/>
    <w:rsid w:val="00F64877"/>
    <w:rsid w:val="00F6644B"/>
    <w:rsid w:val="00F66F34"/>
    <w:rsid w:val="00F67087"/>
    <w:rsid w:val="00F674C6"/>
    <w:rsid w:val="00F72679"/>
    <w:rsid w:val="00F727F9"/>
    <w:rsid w:val="00F738F8"/>
    <w:rsid w:val="00F741C6"/>
    <w:rsid w:val="00F75572"/>
    <w:rsid w:val="00F77344"/>
    <w:rsid w:val="00F80FE0"/>
    <w:rsid w:val="00F83366"/>
    <w:rsid w:val="00F833DE"/>
    <w:rsid w:val="00F85DD6"/>
    <w:rsid w:val="00F86DDC"/>
    <w:rsid w:val="00F8772C"/>
    <w:rsid w:val="00F8783A"/>
    <w:rsid w:val="00F87936"/>
    <w:rsid w:val="00F87B73"/>
    <w:rsid w:val="00F91281"/>
    <w:rsid w:val="00F92FDE"/>
    <w:rsid w:val="00F9308E"/>
    <w:rsid w:val="00F97B5B"/>
    <w:rsid w:val="00F97C36"/>
    <w:rsid w:val="00FA638C"/>
    <w:rsid w:val="00FA692A"/>
    <w:rsid w:val="00FB08A4"/>
    <w:rsid w:val="00FB11DA"/>
    <w:rsid w:val="00FB126A"/>
    <w:rsid w:val="00FB156E"/>
    <w:rsid w:val="00FB3A4B"/>
    <w:rsid w:val="00FB3F18"/>
    <w:rsid w:val="00FB40FF"/>
    <w:rsid w:val="00FC46D4"/>
    <w:rsid w:val="00FC5786"/>
    <w:rsid w:val="00FC7187"/>
    <w:rsid w:val="00FC7755"/>
    <w:rsid w:val="00FD0633"/>
    <w:rsid w:val="00FD09B2"/>
    <w:rsid w:val="00FD26D9"/>
    <w:rsid w:val="00FD345E"/>
    <w:rsid w:val="00FD5A14"/>
    <w:rsid w:val="00FD7500"/>
    <w:rsid w:val="00FE045C"/>
    <w:rsid w:val="00FE24BC"/>
    <w:rsid w:val="00FE2DF4"/>
    <w:rsid w:val="00FE5CFC"/>
    <w:rsid w:val="00FE6DFF"/>
    <w:rsid w:val="00FE74D6"/>
    <w:rsid w:val="00FE77E0"/>
    <w:rsid w:val="00FE7914"/>
    <w:rsid w:val="00FE7A42"/>
    <w:rsid w:val="00FF1FEA"/>
    <w:rsid w:val="00FF38A9"/>
    <w:rsid w:val="00FF39AD"/>
    <w:rsid w:val="00FF4099"/>
    <w:rsid w:val="00FF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22623"/>
  <w15:chartTrackingRefBased/>
  <w15:docId w15:val="{F0E68542-367B-41B2-B4CE-B637FDA1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793D"/>
  </w:style>
  <w:style w:type="paragraph" w:styleId="1">
    <w:name w:val="heading 1"/>
    <w:basedOn w:val="a"/>
    <w:next w:val="a"/>
    <w:link w:val="10"/>
    <w:uiPriority w:val="9"/>
    <w:qFormat/>
    <w:rsid w:val="00CA45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A45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207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581"/>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CA4581"/>
  </w:style>
  <w:style w:type="paragraph" w:styleId="a5">
    <w:name w:val="footer"/>
    <w:basedOn w:val="a"/>
    <w:link w:val="a6"/>
    <w:uiPriority w:val="99"/>
    <w:unhideWhenUsed/>
    <w:rsid w:val="00CA4581"/>
    <w:pPr>
      <w:tabs>
        <w:tab w:val="center" w:pos="4844"/>
        <w:tab w:val="right" w:pos="9689"/>
      </w:tabs>
      <w:spacing w:after="0" w:line="240" w:lineRule="auto"/>
    </w:pPr>
  </w:style>
  <w:style w:type="character" w:customStyle="1" w:styleId="a6">
    <w:name w:val="Нижний колонтитул Знак"/>
    <w:basedOn w:val="a0"/>
    <w:link w:val="a5"/>
    <w:uiPriority w:val="99"/>
    <w:rsid w:val="00CA4581"/>
  </w:style>
  <w:style w:type="character" w:customStyle="1" w:styleId="20">
    <w:name w:val="Заголовок 2 Знак"/>
    <w:basedOn w:val="a0"/>
    <w:link w:val="2"/>
    <w:uiPriority w:val="9"/>
    <w:rsid w:val="00CA4581"/>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CA4581"/>
    <w:rPr>
      <w:rFonts w:asciiTheme="majorHAnsi" w:eastAsiaTheme="majorEastAsia" w:hAnsiTheme="majorHAnsi" w:cstheme="majorBidi"/>
      <w:color w:val="2E74B5" w:themeColor="accent1" w:themeShade="BF"/>
      <w:sz w:val="32"/>
      <w:szCs w:val="32"/>
    </w:rPr>
  </w:style>
  <w:style w:type="paragraph" w:styleId="a7">
    <w:name w:val="No Spacing"/>
    <w:uiPriority w:val="1"/>
    <w:qFormat/>
    <w:rsid w:val="00586E57"/>
    <w:pPr>
      <w:spacing w:after="0" w:line="240" w:lineRule="auto"/>
    </w:pPr>
  </w:style>
  <w:style w:type="paragraph" w:styleId="a8">
    <w:name w:val="List Paragraph"/>
    <w:aliases w:val="маркированный,Heading1,Colorful List - Accent 11,ненум_список"/>
    <w:basedOn w:val="a"/>
    <w:link w:val="a9"/>
    <w:uiPriority w:val="34"/>
    <w:qFormat/>
    <w:rsid w:val="006C0B8A"/>
    <w:pPr>
      <w:ind w:left="720"/>
      <w:contextualSpacing/>
    </w:pPr>
  </w:style>
  <w:style w:type="table" w:styleId="aa">
    <w:name w:val="Table Grid"/>
    <w:basedOn w:val="a1"/>
    <w:uiPriority w:val="39"/>
    <w:rsid w:val="00575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4653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4653E"/>
    <w:rPr>
      <w:rFonts w:ascii="Segoe UI" w:hAnsi="Segoe UI" w:cs="Segoe UI"/>
      <w:sz w:val="18"/>
      <w:szCs w:val="18"/>
    </w:rPr>
  </w:style>
  <w:style w:type="paragraph" w:styleId="ad">
    <w:name w:val="Title"/>
    <w:basedOn w:val="a"/>
    <w:link w:val="ae"/>
    <w:qFormat/>
    <w:rsid w:val="00F738F8"/>
    <w:pPr>
      <w:spacing w:after="0" w:line="240" w:lineRule="auto"/>
      <w:jc w:val="center"/>
    </w:pPr>
    <w:rPr>
      <w:rFonts w:ascii="Times New Roman" w:eastAsia="MS Mincho" w:hAnsi="Times New Roman" w:cs="Times New Roman"/>
      <w:b/>
      <w:bCs/>
      <w:sz w:val="28"/>
      <w:szCs w:val="28"/>
      <w:lang w:val="ru-RU" w:eastAsia="ru-RU"/>
    </w:rPr>
  </w:style>
  <w:style w:type="character" w:customStyle="1" w:styleId="ae">
    <w:name w:val="Заголовок Знак"/>
    <w:basedOn w:val="a0"/>
    <w:link w:val="ad"/>
    <w:rsid w:val="00F738F8"/>
    <w:rPr>
      <w:rFonts w:ascii="Times New Roman" w:eastAsia="MS Mincho" w:hAnsi="Times New Roman" w:cs="Times New Roman"/>
      <w:b/>
      <w:bCs/>
      <w:sz w:val="28"/>
      <w:szCs w:val="28"/>
      <w:lang w:val="ru-RU" w:eastAsia="ru-RU"/>
    </w:rPr>
  </w:style>
  <w:style w:type="paragraph" w:styleId="af">
    <w:name w:val="Body Text Indent"/>
    <w:basedOn w:val="a"/>
    <w:link w:val="af0"/>
    <w:unhideWhenUsed/>
    <w:rsid w:val="00F738F8"/>
    <w:pPr>
      <w:spacing w:after="0" w:line="240" w:lineRule="auto"/>
      <w:ind w:firstLine="709"/>
      <w:jc w:val="both"/>
    </w:pPr>
    <w:rPr>
      <w:rFonts w:ascii="Times New Roman" w:eastAsia="Times New Roman" w:hAnsi="Times New Roman" w:cs="Times New Roman"/>
      <w:sz w:val="24"/>
      <w:szCs w:val="20"/>
      <w:lang w:val="x-none" w:eastAsia="ru-RU"/>
    </w:rPr>
  </w:style>
  <w:style w:type="character" w:customStyle="1" w:styleId="af0">
    <w:name w:val="Основной текст с отступом Знак"/>
    <w:basedOn w:val="a0"/>
    <w:link w:val="af"/>
    <w:rsid w:val="00F738F8"/>
    <w:rPr>
      <w:rFonts w:ascii="Times New Roman" w:eastAsia="Times New Roman" w:hAnsi="Times New Roman" w:cs="Times New Roman"/>
      <w:sz w:val="24"/>
      <w:szCs w:val="20"/>
      <w:lang w:val="x-none" w:eastAsia="ru-RU"/>
    </w:rPr>
  </w:style>
  <w:style w:type="paragraph" w:styleId="21">
    <w:name w:val="Body Text 2"/>
    <w:basedOn w:val="a"/>
    <w:link w:val="22"/>
    <w:uiPriority w:val="99"/>
    <w:unhideWhenUsed/>
    <w:rsid w:val="00F738F8"/>
    <w:pPr>
      <w:spacing w:after="120" w:line="480" w:lineRule="auto"/>
    </w:pPr>
    <w:rPr>
      <w:lang w:val="ru-RU"/>
    </w:rPr>
  </w:style>
  <w:style w:type="character" w:customStyle="1" w:styleId="22">
    <w:name w:val="Основной текст 2 Знак"/>
    <w:basedOn w:val="a0"/>
    <w:link w:val="21"/>
    <w:uiPriority w:val="99"/>
    <w:rsid w:val="00F738F8"/>
    <w:rPr>
      <w:lang w:val="ru-RU"/>
    </w:rPr>
  </w:style>
  <w:style w:type="character" w:styleId="af1">
    <w:name w:val="annotation reference"/>
    <w:basedOn w:val="a0"/>
    <w:uiPriority w:val="99"/>
    <w:semiHidden/>
    <w:unhideWhenUsed/>
    <w:rsid w:val="007610C6"/>
    <w:rPr>
      <w:sz w:val="16"/>
      <w:szCs w:val="16"/>
    </w:rPr>
  </w:style>
  <w:style w:type="paragraph" w:styleId="af2">
    <w:name w:val="annotation text"/>
    <w:basedOn w:val="a"/>
    <w:link w:val="af3"/>
    <w:uiPriority w:val="99"/>
    <w:unhideWhenUsed/>
    <w:rsid w:val="007610C6"/>
    <w:pPr>
      <w:spacing w:line="240" w:lineRule="auto"/>
    </w:pPr>
    <w:rPr>
      <w:sz w:val="20"/>
      <w:szCs w:val="20"/>
    </w:rPr>
  </w:style>
  <w:style w:type="character" w:customStyle="1" w:styleId="af3">
    <w:name w:val="Текст примечания Знак"/>
    <w:basedOn w:val="a0"/>
    <w:link w:val="af2"/>
    <w:uiPriority w:val="99"/>
    <w:rsid w:val="007610C6"/>
    <w:rPr>
      <w:sz w:val="20"/>
      <w:szCs w:val="20"/>
    </w:rPr>
  </w:style>
  <w:style w:type="paragraph" w:styleId="af4">
    <w:name w:val="annotation subject"/>
    <w:basedOn w:val="af2"/>
    <w:next w:val="af2"/>
    <w:link w:val="af5"/>
    <w:uiPriority w:val="99"/>
    <w:semiHidden/>
    <w:unhideWhenUsed/>
    <w:rsid w:val="007610C6"/>
    <w:rPr>
      <w:b/>
      <w:bCs/>
    </w:rPr>
  </w:style>
  <w:style w:type="character" w:customStyle="1" w:styleId="af5">
    <w:name w:val="Тема примечания Знак"/>
    <w:basedOn w:val="af3"/>
    <w:link w:val="af4"/>
    <w:uiPriority w:val="99"/>
    <w:semiHidden/>
    <w:rsid w:val="007610C6"/>
    <w:rPr>
      <w:b/>
      <w:bCs/>
      <w:sz w:val="20"/>
      <w:szCs w:val="20"/>
    </w:rPr>
  </w:style>
  <w:style w:type="character" w:customStyle="1" w:styleId="s0">
    <w:name w:val="s0"/>
    <w:rsid w:val="0022436F"/>
    <w:rPr>
      <w:rFonts w:ascii="Times New Roman" w:hAnsi="Times New Roman" w:cs="Times New Roman" w:hint="default"/>
      <w:b w:val="0"/>
      <w:bCs w:val="0"/>
      <w:i w:val="0"/>
      <w:iCs w:val="0"/>
      <w:color w:val="000000"/>
    </w:rPr>
  </w:style>
  <w:style w:type="paragraph" w:styleId="af6">
    <w:name w:val="Normal (Web)"/>
    <w:basedOn w:val="a"/>
    <w:uiPriority w:val="99"/>
    <w:unhideWhenUsed/>
    <w:rsid w:val="00236C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236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маркированный Знак,Heading1 Знак,Colorful List - Accent 11 Знак,ненум_список Знак"/>
    <w:link w:val="a8"/>
    <w:uiPriority w:val="34"/>
    <w:locked/>
    <w:rsid w:val="00236C75"/>
  </w:style>
  <w:style w:type="paragraph" w:styleId="af7">
    <w:name w:val="footnote text"/>
    <w:basedOn w:val="a"/>
    <w:link w:val="af8"/>
    <w:uiPriority w:val="99"/>
    <w:semiHidden/>
    <w:unhideWhenUsed/>
    <w:rsid w:val="00B2272C"/>
    <w:pPr>
      <w:spacing w:after="0" w:line="240" w:lineRule="auto"/>
    </w:pPr>
    <w:rPr>
      <w:sz w:val="20"/>
      <w:szCs w:val="20"/>
    </w:rPr>
  </w:style>
  <w:style w:type="character" w:customStyle="1" w:styleId="af8">
    <w:name w:val="Текст сноски Знак"/>
    <w:basedOn w:val="a0"/>
    <w:link w:val="af7"/>
    <w:uiPriority w:val="99"/>
    <w:semiHidden/>
    <w:rsid w:val="00B2272C"/>
    <w:rPr>
      <w:sz w:val="20"/>
      <w:szCs w:val="20"/>
    </w:rPr>
  </w:style>
  <w:style w:type="character" w:styleId="af9">
    <w:name w:val="footnote reference"/>
    <w:basedOn w:val="a0"/>
    <w:uiPriority w:val="99"/>
    <w:semiHidden/>
    <w:unhideWhenUsed/>
    <w:rsid w:val="00B2272C"/>
    <w:rPr>
      <w:vertAlign w:val="superscript"/>
    </w:rPr>
  </w:style>
  <w:style w:type="character" w:customStyle="1" w:styleId="s1">
    <w:name w:val="s1"/>
    <w:rsid w:val="009234F5"/>
    <w:rPr>
      <w:rFonts w:ascii="Times New Roman" w:hAnsi="Times New Roman" w:cs="Times New Roman" w:hint="default"/>
      <w:b/>
      <w:bCs/>
      <w:color w:val="000000"/>
    </w:rPr>
  </w:style>
  <w:style w:type="paragraph" w:customStyle="1" w:styleId="j13">
    <w:name w:val="j13"/>
    <w:basedOn w:val="a"/>
    <w:rsid w:val="004504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92074F"/>
    <w:rPr>
      <w:rFonts w:asciiTheme="majorHAnsi" w:eastAsiaTheme="majorEastAsia" w:hAnsiTheme="majorHAnsi" w:cstheme="majorBidi"/>
      <w:color w:val="1F4D78" w:themeColor="accent1" w:themeShade="7F"/>
      <w:sz w:val="24"/>
      <w:szCs w:val="24"/>
    </w:rPr>
  </w:style>
  <w:style w:type="paragraph" w:styleId="afa">
    <w:name w:val="Revision"/>
    <w:hidden/>
    <w:uiPriority w:val="99"/>
    <w:semiHidden/>
    <w:rsid w:val="00D40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1094">
      <w:bodyDiv w:val="1"/>
      <w:marLeft w:val="0"/>
      <w:marRight w:val="0"/>
      <w:marTop w:val="0"/>
      <w:marBottom w:val="0"/>
      <w:divBdr>
        <w:top w:val="none" w:sz="0" w:space="0" w:color="auto"/>
        <w:left w:val="none" w:sz="0" w:space="0" w:color="auto"/>
        <w:bottom w:val="none" w:sz="0" w:space="0" w:color="auto"/>
        <w:right w:val="none" w:sz="0" w:space="0" w:color="auto"/>
      </w:divBdr>
    </w:div>
    <w:div w:id="79958740">
      <w:bodyDiv w:val="1"/>
      <w:marLeft w:val="0"/>
      <w:marRight w:val="0"/>
      <w:marTop w:val="0"/>
      <w:marBottom w:val="0"/>
      <w:divBdr>
        <w:top w:val="none" w:sz="0" w:space="0" w:color="auto"/>
        <w:left w:val="none" w:sz="0" w:space="0" w:color="auto"/>
        <w:bottom w:val="none" w:sz="0" w:space="0" w:color="auto"/>
        <w:right w:val="none" w:sz="0" w:space="0" w:color="auto"/>
      </w:divBdr>
    </w:div>
    <w:div w:id="97527730">
      <w:bodyDiv w:val="1"/>
      <w:marLeft w:val="0"/>
      <w:marRight w:val="0"/>
      <w:marTop w:val="0"/>
      <w:marBottom w:val="0"/>
      <w:divBdr>
        <w:top w:val="none" w:sz="0" w:space="0" w:color="auto"/>
        <w:left w:val="none" w:sz="0" w:space="0" w:color="auto"/>
        <w:bottom w:val="none" w:sz="0" w:space="0" w:color="auto"/>
        <w:right w:val="none" w:sz="0" w:space="0" w:color="auto"/>
      </w:divBdr>
      <w:divsChild>
        <w:div w:id="7389391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1432612">
      <w:bodyDiv w:val="1"/>
      <w:marLeft w:val="0"/>
      <w:marRight w:val="0"/>
      <w:marTop w:val="0"/>
      <w:marBottom w:val="0"/>
      <w:divBdr>
        <w:top w:val="none" w:sz="0" w:space="0" w:color="auto"/>
        <w:left w:val="none" w:sz="0" w:space="0" w:color="auto"/>
        <w:bottom w:val="none" w:sz="0" w:space="0" w:color="auto"/>
        <w:right w:val="none" w:sz="0" w:space="0" w:color="auto"/>
      </w:divBdr>
    </w:div>
    <w:div w:id="145824946">
      <w:bodyDiv w:val="1"/>
      <w:marLeft w:val="0"/>
      <w:marRight w:val="0"/>
      <w:marTop w:val="0"/>
      <w:marBottom w:val="0"/>
      <w:divBdr>
        <w:top w:val="none" w:sz="0" w:space="0" w:color="auto"/>
        <w:left w:val="none" w:sz="0" w:space="0" w:color="auto"/>
        <w:bottom w:val="none" w:sz="0" w:space="0" w:color="auto"/>
        <w:right w:val="none" w:sz="0" w:space="0" w:color="auto"/>
      </w:divBdr>
    </w:div>
    <w:div w:id="199051308">
      <w:bodyDiv w:val="1"/>
      <w:marLeft w:val="0"/>
      <w:marRight w:val="0"/>
      <w:marTop w:val="0"/>
      <w:marBottom w:val="0"/>
      <w:divBdr>
        <w:top w:val="none" w:sz="0" w:space="0" w:color="auto"/>
        <w:left w:val="none" w:sz="0" w:space="0" w:color="auto"/>
        <w:bottom w:val="none" w:sz="0" w:space="0" w:color="auto"/>
        <w:right w:val="none" w:sz="0" w:space="0" w:color="auto"/>
      </w:divBdr>
    </w:div>
    <w:div w:id="237061312">
      <w:bodyDiv w:val="1"/>
      <w:marLeft w:val="0"/>
      <w:marRight w:val="0"/>
      <w:marTop w:val="0"/>
      <w:marBottom w:val="0"/>
      <w:divBdr>
        <w:top w:val="none" w:sz="0" w:space="0" w:color="auto"/>
        <w:left w:val="none" w:sz="0" w:space="0" w:color="auto"/>
        <w:bottom w:val="none" w:sz="0" w:space="0" w:color="auto"/>
        <w:right w:val="none" w:sz="0" w:space="0" w:color="auto"/>
      </w:divBdr>
    </w:div>
    <w:div w:id="286477229">
      <w:bodyDiv w:val="1"/>
      <w:marLeft w:val="0"/>
      <w:marRight w:val="0"/>
      <w:marTop w:val="0"/>
      <w:marBottom w:val="0"/>
      <w:divBdr>
        <w:top w:val="none" w:sz="0" w:space="0" w:color="auto"/>
        <w:left w:val="none" w:sz="0" w:space="0" w:color="auto"/>
        <w:bottom w:val="none" w:sz="0" w:space="0" w:color="auto"/>
        <w:right w:val="none" w:sz="0" w:space="0" w:color="auto"/>
      </w:divBdr>
    </w:div>
    <w:div w:id="293410255">
      <w:bodyDiv w:val="1"/>
      <w:marLeft w:val="0"/>
      <w:marRight w:val="0"/>
      <w:marTop w:val="0"/>
      <w:marBottom w:val="0"/>
      <w:divBdr>
        <w:top w:val="none" w:sz="0" w:space="0" w:color="auto"/>
        <w:left w:val="none" w:sz="0" w:space="0" w:color="auto"/>
        <w:bottom w:val="none" w:sz="0" w:space="0" w:color="auto"/>
        <w:right w:val="none" w:sz="0" w:space="0" w:color="auto"/>
      </w:divBdr>
    </w:div>
    <w:div w:id="298725988">
      <w:bodyDiv w:val="1"/>
      <w:marLeft w:val="0"/>
      <w:marRight w:val="0"/>
      <w:marTop w:val="0"/>
      <w:marBottom w:val="0"/>
      <w:divBdr>
        <w:top w:val="none" w:sz="0" w:space="0" w:color="auto"/>
        <w:left w:val="none" w:sz="0" w:space="0" w:color="auto"/>
        <w:bottom w:val="none" w:sz="0" w:space="0" w:color="auto"/>
        <w:right w:val="none" w:sz="0" w:space="0" w:color="auto"/>
      </w:divBdr>
    </w:div>
    <w:div w:id="320042424">
      <w:bodyDiv w:val="1"/>
      <w:marLeft w:val="0"/>
      <w:marRight w:val="0"/>
      <w:marTop w:val="0"/>
      <w:marBottom w:val="0"/>
      <w:divBdr>
        <w:top w:val="none" w:sz="0" w:space="0" w:color="auto"/>
        <w:left w:val="none" w:sz="0" w:space="0" w:color="auto"/>
        <w:bottom w:val="none" w:sz="0" w:space="0" w:color="auto"/>
        <w:right w:val="none" w:sz="0" w:space="0" w:color="auto"/>
      </w:divBdr>
    </w:div>
    <w:div w:id="346489823">
      <w:bodyDiv w:val="1"/>
      <w:marLeft w:val="0"/>
      <w:marRight w:val="0"/>
      <w:marTop w:val="0"/>
      <w:marBottom w:val="0"/>
      <w:divBdr>
        <w:top w:val="none" w:sz="0" w:space="0" w:color="auto"/>
        <w:left w:val="none" w:sz="0" w:space="0" w:color="auto"/>
        <w:bottom w:val="none" w:sz="0" w:space="0" w:color="auto"/>
        <w:right w:val="none" w:sz="0" w:space="0" w:color="auto"/>
      </w:divBdr>
    </w:div>
    <w:div w:id="373891302">
      <w:bodyDiv w:val="1"/>
      <w:marLeft w:val="0"/>
      <w:marRight w:val="0"/>
      <w:marTop w:val="0"/>
      <w:marBottom w:val="0"/>
      <w:divBdr>
        <w:top w:val="none" w:sz="0" w:space="0" w:color="auto"/>
        <w:left w:val="none" w:sz="0" w:space="0" w:color="auto"/>
        <w:bottom w:val="none" w:sz="0" w:space="0" w:color="auto"/>
        <w:right w:val="none" w:sz="0" w:space="0" w:color="auto"/>
      </w:divBdr>
    </w:div>
    <w:div w:id="379593668">
      <w:bodyDiv w:val="1"/>
      <w:marLeft w:val="0"/>
      <w:marRight w:val="0"/>
      <w:marTop w:val="0"/>
      <w:marBottom w:val="0"/>
      <w:divBdr>
        <w:top w:val="none" w:sz="0" w:space="0" w:color="auto"/>
        <w:left w:val="none" w:sz="0" w:space="0" w:color="auto"/>
        <w:bottom w:val="none" w:sz="0" w:space="0" w:color="auto"/>
        <w:right w:val="none" w:sz="0" w:space="0" w:color="auto"/>
      </w:divBdr>
    </w:div>
    <w:div w:id="398601980">
      <w:bodyDiv w:val="1"/>
      <w:marLeft w:val="0"/>
      <w:marRight w:val="0"/>
      <w:marTop w:val="0"/>
      <w:marBottom w:val="0"/>
      <w:divBdr>
        <w:top w:val="none" w:sz="0" w:space="0" w:color="auto"/>
        <w:left w:val="none" w:sz="0" w:space="0" w:color="auto"/>
        <w:bottom w:val="none" w:sz="0" w:space="0" w:color="auto"/>
        <w:right w:val="none" w:sz="0" w:space="0" w:color="auto"/>
      </w:divBdr>
      <w:divsChild>
        <w:div w:id="15346145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0129952">
      <w:bodyDiv w:val="1"/>
      <w:marLeft w:val="0"/>
      <w:marRight w:val="0"/>
      <w:marTop w:val="0"/>
      <w:marBottom w:val="0"/>
      <w:divBdr>
        <w:top w:val="none" w:sz="0" w:space="0" w:color="auto"/>
        <w:left w:val="none" w:sz="0" w:space="0" w:color="auto"/>
        <w:bottom w:val="none" w:sz="0" w:space="0" w:color="auto"/>
        <w:right w:val="none" w:sz="0" w:space="0" w:color="auto"/>
      </w:divBdr>
    </w:div>
    <w:div w:id="456143138">
      <w:bodyDiv w:val="1"/>
      <w:marLeft w:val="0"/>
      <w:marRight w:val="0"/>
      <w:marTop w:val="0"/>
      <w:marBottom w:val="0"/>
      <w:divBdr>
        <w:top w:val="none" w:sz="0" w:space="0" w:color="auto"/>
        <w:left w:val="none" w:sz="0" w:space="0" w:color="auto"/>
        <w:bottom w:val="none" w:sz="0" w:space="0" w:color="auto"/>
        <w:right w:val="none" w:sz="0" w:space="0" w:color="auto"/>
      </w:divBdr>
    </w:div>
    <w:div w:id="472135681">
      <w:bodyDiv w:val="1"/>
      <w:marLeft w:val="0"/>
      <w:marRight w:val="0"/>
      <w:marTop w:val="0"/>
      <w:marBottom w:val="0"/>
      <w:divBdr>
        <w:top w:val="none" w:sz="0" w:space="0" w:color="auto"/>
        <w:left w:val="none" w:sz="0" w:space="0" w:color="auto"/>
        <w:bottom w:val="none" w:sz="0" w:space="0" w:color="auto"/>
        <w:right w:val="none" w:sz="0" w:space="0" w:color="auto"/>
      </w:divBdr>
    </w:div>
    <w:div w:id="507792758">
      <w:bodyDiv w:val="1"/>
      <w:marLeft w:val="0"/>
      <w:marRight w:val="0"/>
      <w:marTop w:val="0"/>
      <w:marBottom w:val="0"/>
      <w:divBdr>
        <w:top w:val="none" w:sz="0" w:space="0" w:color="auto"/>
        <w:left w:val="none" w:sz="0" w:space="0" w:color="auto"/>
        <w:bottom w:val="none" w:sz="0" w:space="0" w:color="auto"/>
        <w:right w:val="none" w:sz="0" w:space="0" w:color="auto"/>
      </w:divBdr>
    </w:div>
    <w:div w:id="542520014">
      <w:bodyDiv w:val="1"/>
      <w:marLeft w:val="0"/>
      <w:marRight w:val="0"/>
      <w:marTop w:val="0"/>
      <w:marBottom w:val="0"/>
      <w:divBdr>
        <w:top w:val="none" w:sz="0" w:space="0" w:color="auto"/>
        <w:left w:val="none" w:sz="0" w:space="0" w:color="auto"/>
        <w:bottom w:val="none" w:sz="0" w:space="0" w:color="auto"/>
        <w:right w:val="none" w:sz="0" w:space="0" w:color="auto"/>
      </w:divBdr>
      <w:divsChild>
        <w:div w:id="153479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27929534">
      <w:bodyDiv w:val="1"/>
      <w:marLeft w:val="0"/>
      <w:marRight w:val="0"/>
      <w:marTop w:val="0"/>
      <w:marBottom w:val="0"/>
      <w:divBdr>
        <w:top w:val="none" w:sz="0" w:space="0" w:color="auto"/>
        <w:left w:val="none" w:sz="0" w:space="0" w:color="auto"/>
        <w:bottom w:val="none" w:sz="0" w:space="0" w:color="auto"/>
        <w:right w:val="none" w:sz="0" w:space="0" w:color="auto"/>
      </w:divBdr>
    </w:div>
    <w:div w:id="700016100">
      <w:bodyDiv w:val="1"/>
      <w:marLeft w:val="0"/>
      <w:marRight w:val="0"/>
      <w:marTop w:val="0"/>
      <w:marBottom w:val="0"/>
      <w:divBdr>
        <w:top w:val="none" w:sz="0" w:space="0" w:color="auto"/>
        <w:left w:val="none" w:sz="0" w:space="0" w:color="auto"/>
        <w:bottom w:val="none" w:sz="0" w:space="0" w:color="auto"/>
        <w:right w:val="none" w:sz="0" w:space="0" w:color="auto"/>
      </w:divBdr>
    </w:div>
    <w:div w:id="742944476">
      <w:bodyDiv w:val="1"/>
      <w:marLeft w:val="0"/>
      <w:marRight w:val="0"/>
      <w:marTop w:val="0"/>
      <w:marBottom w:val="0"/>
      <w:divBdr>
        <w:top w:val="none" w:sz="0" w:space="0" w:color="auto"/>
        <w:left w:val="none" w:sz="0" w:space="0" w:color="auto"/>
        <w:bottom w:val="none" w:sz="0" w:space="0" w:color="auto"/>
        <w:right w:val="none" w:sz="0" w:space="0" w:color="auto"/>
      </w:divBdr>
      <w:divsChild>
        <w:div w:id="148905853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3892281">
      <w:bodyDiv w:val="1"/>
      <w:marLeft w:val="0"/>
      <w:marRight w:val="0"/>
      <w:marTop w:val="0"/>
      <w:marBottom w:val="0"/>
      <w:divBdr>
        <w:top w:val="none" w:sz="0" w:space="0" w:color="auto"/>
        <w:left w:val="none" w:sz="0" w:space="0" w:color="auto"/>
        <w:bottom w:val="none" w:sz="0" w:space="0" w:color="auto"/>
        <w:right w:val="none" w:sz="0" w:space="0" w:color="auto"/>
      </w:divBdr>
    </w:div>
    <w:div w:id="796410541">
      <w:bodyDiv w:val="1"/>
      <w:marLeft w:val="0"/>
      <w:marRight w:val="0"/>
      <w:marTop w:val="0"/>
      <w:marBottom w:val="0"/>
      <w:divBdr>
        <w:top w:val="none" w:sz="0" w:space="0" w:color="auto"/>
        <w:left w:val="none" w:sz="0" w:space="0" w:color="auto"/>
        <w:bottom w:val="none" w:sz="0" w:space="0" w:color="auto"/>
        <w:right w:val="none" w:sz="0" w:space="0" w:color="auto"/>
      </w:divBdr>
    </w:div>
    <w:div w:id="840199544">
      <w:bodyDiv w:val="1"/>
      <w:marLeft w:val="0"/>
      <w:marRight w:val="0"/>
      <w:marTop w:val="0"/>
      <w:marBottom w:val="0"/>
      <w:divBdr>
        <w:top w:val="none" w:sz="0" w:space="0" w:color="auto"/>
        <w:left w:val="none" w:sz="0" w:space="0" w:color="auto"/>
        <w:bottom w:val="none" w:sz="0" w:space="0" w:color="auto"/>
        <w:right w:val="none" w:sz="0" w:space="0" w:color="auto"/>
      </w:divBdr>
    </w:div>
    <w:div w:id="844783625">
      <w:bodyDiv w:val="1"/>
      <w:marLeft w:val="0"/>
      <w:marRight w:val="0"/>
      <w:marTop w:val="0"/>
      <w:marBottom w:val="0"/>
      <w:divBdr>
        <w:top w:val="none" w:sz="0" w:space="0" w:color="auto"/>
        <w:left w:val="none" w:sz="0" w:space="0" w:color="auto"/>
        <w:bottom w:val="none" w:sz="0" w:space="0" w:color="auto"/>
        <w:right w:val="none" w:sz="0" w:space="0" w:color="auto"/>
      </w:divBdr>
    </w:div>
    <w:div w:id="849641230">
      <w:bodyDiv w:val="1"/>
      <w:marLeft w:val="0"/>
      <w:marRight w:val="0"/>
      <w:marTop w:val="0"/>
      <w:marBottom w:val="0"/>
      <w:divBdr>
        <w:top w:val="none" w:sz="0" w:space="0" w:color="auto"/>
        <w:left w:val="none" w:sz="0" w:space="0" w:color="auto"/>
        <w:bottom w:val="none" w:sz="0" w:space="0" w:color="auto"/>
        <w:right w:val="none" w:sz="0" w:space="0" w:color="auto"/>
      </w:divBdr>
    </w:div>
    <w:div w:id="894779651">
      <w:bodyDiv w:val="1"/>
      <w:marLeft w:val="0"/>
      <w:marRight w:val="0"/>
      <w:marTop w:val="0"/>
      <w:marBottom w:val="0"/>
      <w:divBdr>
        <w:top w:val="none" w:sz="0" w:space="0" w:color="auto"/>
        <w:left w:val="none" w:sz="0" w:space="0" w:color="auto"/>
        <w:bottom w:val="none" w:sz="0" w:space="0" w:color="auto"/>
        <w:right w:val="none" w:sz="0" w:space="0" w:color="auto"/>
      </w:divBdr>
    </w:div>
    <w:div w:id="930236347">
      <w:bodyDiv w:val="1"/>
      <w:marLeft w:val="0"/>
      <w:marRight w:val="0"/>
      <w:marTop w:val="0"/>
      <w:marBottom w:val="0"/>
      <w:divBdr>
        <w:top w:val="none" w:sz="0" w:space="0" w:color="auto"/>
        <w:left w:val="none" w:sz="0" w:space="0" w:color="auto"/>
        <w:bottom w:val="none" w:sz="0" w:space="0" w:color="auto"/>
        <w:right w:val="none" w:sz="0" w:space="0" w:color="auto"/>
      </w:divBdr>
      <w:divsChild>
        <w:div w:id="20283625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32204228">
      <w:bodyDiv w:val="1"/>
      <w:marLeft w:val="0"/>
      <w:marRight w:val="0"/>
      <w:marTop w:val="0"/>
      <w:marBottom w:val="0"/>
      <w:divBdr>
        <w:top w:val="none" w:sz="0" w:space="0" w:color="auto"/>
        <w:left w:val="none" w:sz="0" w:space="0" w:color="auto"/>
        <w:bottom w:val="none" w:sz="0" w:space="0" w:color="auto"/>
        <w:right w:val="none" w:sz="0" w:space="0" w:color="auto"/>
      </w:divBdr>
    </w:div>
    <w:div w:id="968708684">
      <w:bodyDiv w:val="1"/>
      <w:marLeft w:val="0"/>
      <w:marRight w:val="0"/>
      <w:marTop w:val="0"/>
      <w:marBottom w:val="0"/>
      <w:divBdr>
        <w:top w:val="none" w:sz="0" w:space="0" w:color="auto"/>
        <w:left w:val="none" w:sz="0" w:space="0" w:color="auto"/>
        <w:bottom w:val="none" w:sz="0" w:space="0" w:color="auto"/>
        <w:right w:val="none" w:sz="0" w:space="0" w:color="auto"/>
      </w:divBdr>
    </w:div>
    <w:div w:id="990863242">
      <w:bodyDiv w:val="1"/>
      <w:marLeft w:val="0"/>
      <w:marRight w:val="0"/>
      <w:marTop w:val="0"/>
      <w:marBottom w:val="0"/>
      <w:divBdr>
        <w:top w:val="none" w:sz="0" w:space="0" w:color="auto"/>
        <w:left w:val="none" w:sz="0" w:space="0" w:color="auto"/>
        <w:bottom w:val="none" w:sz="0" w:space="0" w:color="auto"/>
        <w:right w:val="none" w:sz="0" w:space="0" w:color="auto"/>
      </w:divBdr>
    </w:div>
    <w:div w:id="1000625448">
      <w:bodyDiv w:val="1"/>
      <w:marLeft w:val="0"/>
      <w:marRight w:val="0"/>
      <w:marTop w:val="0"/>
      <w:marBottom w:val="0"/>
      <w:divBdr>
        <w:top w:val="none" w:sz="0" w:space="0" w:color="auto"/>
        <w:left w:val="none" w:sz="0" w:space="0" w:color="auto"/>
        <w:bottom w:val="none" w:sz="0" w:space="0" w:color="auto"/>
        <w:right w:val="none" w:sz="0" w:space="0" w:color="auto"/>
      </w:divBdr>
    </w:div>
    <w:div w:id="1045645105">
      <w:bodyDiv w:val="1"/>
      <w:marLeft w:val="0"/>
      <w:marRight w:val="0"/>
      <w:marTop w:val="0"/>
      <w:marBottom w:val="0"/>
      <w:divBdr>
        <w:top w:val="none" w:sz="0" w:space="0" w:color="auto"/>
        <w:left w:val="none" w:sz="0" w:space="0" w:color="auto"/>
        <w:bottom w:val="none" w:sz="0" w:space="0" w:color="auto"/>
        <w:right w:val="none" w:sz="0" w:space="0" w:color="auto"/>
      </w:divBdr>
      <w:divsChild>
        <w:div w:id="11632821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3593776">
      <w:bodyDiv w:val="1"/>
      <w:marLeft w:val="0"/>
      <w:marRight w:val="0"/>
      <w:marTop w:val="0"/>
      <w:marBottom w:val="0"/>
      <w:divBdr>
        <w:top w:val="none" w:sz="0" w:space="0" w:color="auto"/>
        <w:left w:val="none" w:sz="0" w:space="0" w:color="auto"/>
        <w:bottom w:val="none" w:sz="0" w:space="0" w:color="auto"/>
        <w:right w:val="none" w:sz="0" w:space="0" w:color="auto"/>
      </w:divBdr>
      <w:divsChild>
        <w:div w:id="12323465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0412580">
      <w:bodyDiv w:val="1"/>
      <w:marLeft w:val="0"/>
      <w:marRight w:val="0"/>
      <w:marTop w:val="0"/>
      <w:marBottom w:val="0"/>
      <w:divBdr>
        <w:top w:val="none" w:sz="0" w:space="0" w:color="auto"/>
        <w:left w:val="none" w:sz="0" w:space="0" w:color="auto"/>
        <w:bottom w:val="none" w:sz="0" w:space="0" w:color="auto"/>
        <w:right w:val="none" w:sz="0" w:space="0" w:color="auto"/>
      </w:divBdr>
    </w:div>
    <w:div w:id="1174347096">
      <w:bodyDiv w:val="1"/>
      <w:marLeft w:val="0"/>
      <w:marRight w:val="0"/>
      <w:marTop w:val="0"/>
      <w:marBottom w:val="0"/>
      <w:divBdr>
        <w:top w:val="none" w:sz="0" w:space="0" w:color="auto"/>
        <w:left w:val="none" w:sz="0" w:space="0" w:color="auto"/>
        <w:bottom w:val="none" w:sz="0" w:space="0" w:color="auto"/>
        <w:right w:val="none" w:sz="0" w:space="0" w:color="auto"/>
      </w:divBdr>
      <w:divsChild>
        <w:div w:id="18917629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02538560">
      <w:bodyDiv w:val="1"/>
      <w:marLeft w:val="0"/>
      <w:marRight w:val="0"/>
      <w:marTop w:val="0"/>
      <w:marBottom w:val="0"/>
      <w:divBdr>
        <w:top w:val="none" w:sz="0" w:space="0" w:color="auto"/>
        <w:left w:val="none" w:sz="0" w:space="0" w:color="auto"/>
        <w:bottom w:val="none" w:sz="0" w:space="0" w:color="auto"/>
        <w:right w:val="none" w:sz="0" w:space="0" w:color="auto"/>
      </w:divBdr>
      <w:divsChild>
        <w:div w:id="18170631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03342161">
      <w:bodyDiv w:val="1"/>
      <w:marLeft w:val="0"/>
      <w:marRight w:val="0"/>
      <w:marTop w:val="0"/>
      <w:marBottom w:val="0"/>
      <w:divBdr>
        <w:top w:val="none" w:sz="0" w:space="0" w:color="auto"/>
        <w:left w:val="none" w:sz="0" w:space="0" w:color="auto"/>
        <w:bottom w:val="none" w:sz="0" w:space="0" w:color="auto"/>
        <w:right w:val="none" w:sz="0" w:space="0" w:color="auto"/>
      </w:divBdr>
    </w:div>
    <w:div w:id="1340083660">
      <w:bodyDiv w:val="1"/>
      <w:marLeft w:val="0"/>
      <w:marRight w:val="0"/>
      <w:marTop w:val="0"/>
      <w:marBottom w:val="0"/>
      <w:divBdr>
        <w:top w:val="none" w:sz="0" w:space="0" w:color="auto"/>
        <w:left w:val="none" w:sz="0" w:space="0" w:color="auto"/>
        <w:bottom w:val="none" w:sz="0" w:space="0" w:color="auto"/>
        <w:right w:val="none" w:sz="0" w:space="0" w:color="auto"/>
      </w:divBdr>
    </w:div>
    <w:div w:id="1371146849">
      <w:bodyDiv w:val="1"/>
      <w:marLeft w:val="0"/>
      <w:marRight w:val="0"/>
      <w:marTop w:val="0"/>
      <w:marBottom w:val="0"/>
      <w:divBdr>
        <w:top w:val="none" w:sz="0" w:space="0" w:color="auto"/>
        <w:left w:val="none" w:sz="0" w:space="0" w:color="auto"/>
        <w:bottom w:val="none" w:sz="0" w:space="0" w:color="auto"/>
        <w:right w:val="none" w:sz="0" w:space="0" w:color="auto"/>
      </w:divBdr>
    </w:div>
    <w:div w:id="1381057077">
      <w:bodyDiv w:val="1"/>
      <w:marLeft w:val="0"/>
      <w:marRight w:val="0"/>
      <w:marTop w:val="0"/>
      <w:marBottom w:val="0"/>
      <w:divBdr>
        <w:top w:val="none" w:sz="0" w:space="0" w:color="auto"/>
        <w:left w:val="none" w:sz="0" w:space="0" w:color="auto"/>
        <w:bottom w:val="none" w:sz="0" w:space="0" w:color="auto"/>
        <w:right w:val="none" w:sz="0" w:space="0" w:color="auto"/>
      </w:divBdr>
    </w:div>
    <w:div w:id="1399402779">
      <w:bodyDiv w:val="1"/>
      <w:marLeft w:val="0"/>
      <w:marRight w:val="0"/>
      <w:marTop w:val="0"/>
      <w:marBottom w:val="0"/>
      <w:divBdr>
        <w:top w:val="none" w:sz="0" w:space="0" w:color="auto"/>
        <w:left w:val="none" w:sz="0" w:space="0" w:color="auto"/>
        <w:bottom w:val="none" w:sz="0" w:space="0" w:color="auto"/>
        <w:right w:val="none" w:sz="0" w:space="0" w:color="auto"/>
      </w:divBdr>
      <w:divsChild>
        <w:div w:id="78030016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5496574">
      <w:bodyDiv w:val="1"/>
      <w:marLeft w:val="0"/>
      <w:marRight w:val="0"/>
      <w:marTop w:val="0"/>
      <w:marBottom w:val="0"/>
      <w:divBdr>
        <w:top w:val="none" w:sz="0" w:space="0" w:color="auto"/>
        <w:left w:val="none" w:sz="0" w:space="0" w:color="auto"/>
        <w:bottom w:val="none" w:sz="0" w:space="0" w:color="auto"/>
        <w:right w:val="none" w:sz="0" w:space="0" w:color="auto"/>
      </w:divBdr>
      <w:divsChild>
        <w:div w:id="308847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84396114">
      <w:bodyDiv w:val="1"/>
      <w:marLeft w:val="0"/>
      <w:marRight w:val="0"/>
      <w:marTop w:val="0"/>
      <w:marBottom w:val="0"/>
      <w:divBdr>
        <w:top w:val="none" w:sz="0" w:space="0" w:color="auto"/>
        <w:left w:val="none" w:sz="0" w:space="0" w:color="auto"/>
        <w:bottom w:val="none" w:sz="0" w:space="0" w:color="auto"/>
        <w:right w:val="none" w:sz="0" w:space="0" w:color="auto"/>
      </w:divBdr>
    </w:div>
    <w:div w:id="1516379340">
      <w:bodyDiv w:val="1"/>
      <w:marLeft w:val="0"/>
      <w:marRight w:val="0"/>
      <w:marTop w:val="0"/>
      <w:marBottom w:val="0"/>
      <w:divBdr>
        <w:top w:val="none" w:sz="0" w:space="0" w:color="auto"/>
        <w:left w:val="none" w:sz="0" w:space="0" w:color="auto"/>
        <w:bottom w:val="none" w:sz="0" w:space="0" w:color="auto"/>
        <w:right w:val="none" w:sz="0" w:space="0" w:color="auto"/>
      </w:divBdr>
    </w:div>
    <w:div w:id="1520001648">
      <w:bodyDiv w:val="1"/>
      <w:marLeft w:val="0"/>
      <w:marRight w:val="0"/>
      <w:marTop w:val="0"/>
      <w:marBottom w:val="0"/>
      <w:divBdr>
        <w:top w:val="none" w:sz="0" w:space="0" w:color="auto"/>
        <w:left w:val="none" w:sz="0" w:space="0" w:color="auto"/>
        <w:bottom w:val="none" w:sz="0" w:space="0" w:color="auto"/>
        <w:right w:val="none" w:sz="0" w:space="0" w:color="auto"/>
      </w:divBdr>
    </w:div>
    <w:div w:id="1551576347">
      <w:bodyDiv w:val="1"/>
      <w:marLeft w:val="0"/>
      <w:marRight w:val="0"/>
      <w:marTop w:val="0"/>
      <w:marBottom w:val="0"/>
      <w:divBdr>
        <w:top w:val="none" w:sz="0" w:space="0" w:color="auto"/>
        <w:left w:val="none" w:sz="0" w:space="0" w:color="auto"/>
        <w:bottom w:val="none" w:sz="0" w:space="0" w:color="auto"/>
        <w:right w:val="none" w:sz="0" w:space="0" w:color="auto"/>
      </w:divBdr>
      <w:divsChild>
        <w:div w:id="116844779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69538680">
      <w:bodyDiv w:val="1"/>
      <w:marLeft w:val="0"/>
      <w:marRight w:val="0"/>
      <w:marTop w:val="0"/>
      <w:marBottom w:val="0"/>
      <w:divBdr>
        <w:top w:val="none" w:sz="0" w:space="0" w:color="auto"/>
        <w:left w:val="none" w:sz="0" w:space="0" w:color="auto"/>
        <w:bottom w:val="none" w:sz="0" w:space="0" w:color="auto"/>
        <w:right w:val="none" w:sz="0" w:space="0" w:color="auto"/>
      </w:divBdr>
    </w:div>
    <w:div w:id="1576433352">
      <w:bodyDiv w:val="1"/>
      <w:marLeft w:val="0"/>
      <w:marRight w:val="0"/>
      <w:marTop w:val="0"/>
      <w:marBottom w:val="0"/>
      <w:divBdr>
        <w:top w:val="none" w:sz="0" w:space="0" w:color="auto"/>
        <w:left w:val="none" w:sz="0" w:space="0" w:color="auto"/>
        <w:bottom w:val="none" w:sz="0" w:space="0" w:color="auto"/>
        <w:right w:val="none" w:sz="0" w:space="0" w:color="auto"/>
      </w:divBdr>
    </w:div>
    <w:div w:id="1588272997">
      <w:bodyDiv w:val="1"/>
      <w:marLeft w:val="0"/>
      <w:marRight w:val="0"/>
      <w:marTop w:val="0"/>
      <w:marBottom w:val="0"/>
      <w:divBdr>
        <w:top w:val="none" w:sz="0" w:space="0" w:color="auto"/>
        <w:left w:val="none" w:sz="0" w:space="0" w:color="auto"/>
        <w:bottom w:val="none" w:sz="0" w:space="0" w:color="auto"/>
        <w:right w:val="none" w:sz="0" w:space="0" w:color="auto"/>
      </w:divBdr>
    </w:div>
    <w:div w:id="1680111859">
      <w:bodyDiv w:val="1"/>
      <w:marLeft w:val="0"/>
      <w:marRight w:val="0"/>
      <w:marTop w:val="0"/>
      <w:marBottom w:val="0"/>
      <w:divBdr>
        <w:top w:val="none" w:sz="0" w:space="0" w:color="auto"/>
        <w:left w:val="none" w:sz="0" w:space="0" w:color="auto"/>
        <w:bottom w:val="none" w:sz="0" w:space="0" w:color="auto"/>
        <w:right w:val="none" w:sz="0" w:space="0" w:color="auto"/>
      </w:divBdr>
    </w:div>
    <w:div w:id="1702781164">
      <w:bodyDiv w:val="1"/>
      <w:marLeft w:val="0"/>
      <w:marRight w:val="0"/>
      <w:marTop w:val="0"/>
      <w:marBottom w:val="0"/>
      <w:divBdr>
        <w:top w:val="none" w:sz="0" w:space="0" w:color="auto"/>
        <w:left w:val="none" w:sz="0" w:space="0" w:color="auto"/>
        <w:bottom w:val="none" w:sz="0" w:space="0" w:color="auto"/>
        <w:right w:val="none" w:sz="0" w:space="0" w:color="auto"/>
      </w:divBdr>
    </w:div>
    <w:div w:id="1736662996">
      <w:bodyDiv w:val="1"/>
      <w:marLeft w:val="0"/>
      <w:marRight w:val="0"/>
      <w:marTop w:val="0"/>
      <w:marBottom w:val="0"/>
      <w:divBdr>
        <w:top w:val="none" w:sz="0" w:space="0" w:color="auto"/>
        <w:left w:val="none" w:sz="0" w:space="0" w:color="auto"/>
        <w:bottom w:val="none" w:sz="0" w:space="0" w:color="auto"/>
        <w:right w:val="none" w:sz="0" w:space="0" w:color="auto"/>
      </w:divBdr>
    </w:div>
    <w:div w:id="1765998645">
      <w:bodyDiv w:val="1"/>
      <w:marLeft w:val="0"/>
      <w:marRight w:val="0"/>
      <w:marTop w:val="0"/>
      <w:marBottom w:val="0"/>
      <w:divBdr>
        <w:top w:val="none" w:sz="0" w:space="0" w:color="auto"/>
        <w:left w:val="none" w:sz="0" w:space="0" w:color="auto"/>
        <w:bottom w:val="none" w:sz="0" w:space="0" w:color="auto"/>
        <w:right w:val="none" w:sz="0" w:space="0" w:color="auto"/>
      </w:divBdr>
    </w:div>
    <w:div w:id="1810781537">
      <w:bodyDiv w:val="1"/>
      <w:marLeft w:val="0"/>
      <w:marRight w:val="0"/>
      <w:marTop w:val="0"/>
      <w:marBottom w:val="0"/>
      <w:divBdr>
        <w:top w:val="none" w:sz="0" w:space="0" w:color="auto"/>
        <w:left w:val="none" w:sz="0" w:space="0" w:color="auto"/>
        <w:bottom w:val="none" w:sz="0" w:space="0" w:color="auto"/>
        <w:right w:val="none" w:sz="0" w:space="0" w:color="auto"/>
      </w:divBdr>
    </w:div>
    <w:div w:id="1826048887">
      <w:bodyDiv w:val="1"/>
      <w:marLeft w:val="0"/>
      <w:marRight w:val="0"/>
      <w:marTop w:val="0"/>
      <w:marBottom w:val="0"/>
      <w:divBdr>
        <w:top w:val="none" w:sz="0" w:space="0" w:color="auto"/>
        <w:left w:val="none" w:sz="0" w:space="0" w:color="auto"/>
        <w:bottom w:val="none" w:sz="0" w:space="0" w:color="auto"/>
        <w:right w:val="none" w:sz="0" w:space="0" w:color="auto"/>
      </w:divBdr>
    </w:div>
    <w:div w:id="1841891490">
      <w:bodyDiv w:val="1"/>
      <w:marLeft w:val="0"/>
      <w:marRight w:val="0"/>
      <w:marTop w:val="0"/>
      <w:marBottom w:val="0"/>
      <w:divBdr>
        <w:top w:val="none" w:sz="0" w:space="0" w:color="auto"/>
        <w:left w:val="none" w:sz="0" w:space="0" w:color="auto"/>
        <w:bottom w:val="none" w:sz="0" w:space="0" w:color="auto"/>
        <w:right w:val="none" w:sz="0" w:space="0" w:color="auto"/>
      </w:divBdr>
    </w:div>
    <w:div w:id="1873154240">
      <w:bodyDiv w:val="1"/>
      <w:marLeft w:val="0"/>
      <w:marRight w:val="0"/>
      <w:marTop w:val="0"/>
      <w:marBottom w:val="0"/>
      <w:divBdr>
        <w:top w:val="none" w:sz="0" w:space="0" w:color="auto"/>
        <w:left w:val="none" w:sz="0" w:space="0" w:color="auto"/>
        <w:bottom w:val="none" w:sz="0" w:space="0" w:color="auto"/>
        <w:right w:val="none" w:sz="0" w:space="0" w:color="auto"/>
      </w:divBdr>
    </w:div>
    <w:div w:id="1951930433">
      <w:bodyDiv w:val="1"/>
      <w:marLeft w:val="0"/>
      <w:marRight w:val="0"/>
      <w:marTop w:val="0"/>
      <w:marBottom w:val="0"/>
      <w:divBdr>
        <w:top w:val="none" w:sz="0" w:space="0" w:color="auto"/>
        <w:left w:val="none" w:sz="0" w:space="0" w:color="auto"/>
        <w:bottom w:val="none" w:sz="0" w:space="0" w:color="auto"/>
        <w:right w:val="none" w:sz="0" w:space="0" w:color="auto"/>
      </w:divBdr>
    </w:div>
    <w:div w:id="1958490303">
      <w:bodyDiv w:val="1"/>
      <w:marLeft w:val="0"/>
      <w:marRight w:val="0"/>
      <w:marTop w:val="0"/>
      <w:marBottom w:val="0"/>
      <w:divBdr>
        <w:top w:val="none" w:sz="0" w:space="0" w:color="auto"/>
        <w:left w:val="none" w:sz="0" w:space="0" w:color="auto"/>
        <w:bottom w:val="none" w:sz="0" w:space="0" w:color="auto"/>
        <w:right w:val="none" w:sz="0" w:space="0" w:color="auto"/>
      </w:divBdr>
      <w:divsChild>
        <w:div w:id="15318692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64143033">
      <w:bodyDiv w:val="1"/>
      <w:marLeft w:val="0"/>
      <w:marRight w:val="0"/>
      <w:marTop w:val="0"/>
      <w:marBottom w:val="0"/>
      <w:divBdr>
        <w:top w:val="none" w:sz="0" w:space="0" w:color="auto"/>
        <w:left w:val="none" w:sz="0" w:space="0" w:color="auto"/>
        <w:bottom w:val="none" w:sz="0" w:space="0" w:color="auto"/>
        <w:right w:val="none" w:sz="0" w:space="0" w:color="auto"/>
      </w:divBdr>
    </w:div>
    <w:div w:id="1997419975">
      <w:bodyDiv w:val="1"/>
      <w:marLeft w:val="0"/>
      <w:marRight w:val="0"/>
      <w:marTop w:val="0"/>
      <w:marBottom w:val="0"/>
      <w:divBdr>
        <w:top w:val="none" w:sz="0" w:space="0" w:color="auto"/>
        <w:left w:val="none" w:sz="0" w:space="0" w:color="auto"/>
        <w:bottom w:val="none" w:sz="0" w:space="0" w:color="auto"/>
        <w:right w:val="none" w:sz="0" w:space="0" w:color="auto"/>
      </w:divBdr>
    </w:div>
    <w:div w:id="2003310928">
      <w:bodyDiv w:val="1"/>
      <w:marLeft w:val="0"/>
      <w:marRight w:val="0"/>
      <w:marTop w:val="0"/>
      <w:marBottom w:val="0"/>
      <w:divBdr>
        <w:top w:val="none" w:sz="0" w:space="0" w:color="auto"/>
        <w:left w:val="none" w:sz="0" w:space="0" w:color="auto"/>
        <w:bottom w:val="none" w:sz="0" w:space="0" w:color="auto"/>
        <w:right w:val="none" w:sz="0" w:space="0" w:color="auto"/>
      </w:divBdr>
      <w:divsChild>
        <w:div w:id="140641573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26982900">
      <w:bodyDiv w:val="1"/>
      <w:marLeft w:val="0"/>
      <w:marRight w:val="0"/>
      <w:marTop w:val="0"/>
      <w:marBottom w:val="0"/>
      <w:divBdr>
        <w:top w:val="none" w:sz="0" w:space="0" w:color="auto"/>
        <w:left w:val="none" w:sz="0" w:space="0" w:color="auto"/>
        <w:bottom w:val="none" w:sz="0" w:space="0" w:color="auto"/>
        <w:right w:val="none" w:sz="0" w:space="0" w:color="auto"/>
      </w:divBdr>
    </w:div>
    <w:div w:id="2104105541">
      <w:bodyDiv w:val="1"/>
      <w:marLeft w:val="0"/>
      <w:marRight w:val="0"/>
      <w:marTop w:val="0"/>
      <w:marBottom w:val="0"/>
      <w:divBdr>
        <w:top w:val="none" w:sz="0" w:space="0" w:color="auto"/>
        <w:left w:val="none" w:sz="0" w:space="0" w:color="auto"/>
        <w:bottom w:val="none" w:sz="0" w:space="0" w:color="auto"/>
        <w:right w:val="none" w:sz="0" w:space="0" w:color="auto"/>
      </w:divBdr>
    </w:div>
    <w:div w:id="21429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D668A-5501-4CF6-B263-38C9867F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15</Pages>
  <Words>5612</Words>
  <Characters>31992</Characters>
  <Application>Microsoft Office Word</Application>
  <DocSecurity>0</DocSecurity>
  <Lines>266</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Bekturov, Altair</dc:creator>
  <cp:keywords/>
  <dc:description/>
  <cp:lastModifiedBy>Рысбаева Динара Даулетхановна</cp:lastModifiedBy>
  <cp:revision>8</cp:revision>
  <cp:lastPrinted>2019-05-17T10:48:00Z</cp:lastPrinted>
  <dcterms:created xsi:type="dcterms:W3CDTF">2026-04-12T08:15:00Z</dcterms:created>
  <dcterms:modified xsi:type="dcterms:W3CDTF">2026-04-14T12:35:00Z</dcterms:modified>
</cp:coreProperties>
</file>