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6C" w:rsidRPr="00954DA3" w:rsidRDefault="001409D2" w:rsidP="008C622C">
      <w:pPr>
        <w:jc w:val="center"/>
        <w:outlineLvl w:val="0"/>
        <w:rPr>
          <w:b/>
        </w:rPr>
      </w:pPr>
      <w:r w:rsidRPr="00954DA3">
        <w:rPr>
          <w:b/>
        </w:rPr>
        <w:t>П</w:t>
      </w:r>
      <w:r w:rsidR="00CA0F8A" w:rsidRPr="00954DA3">
        <w:rPr>
          <w:b/>
        </w:rPr>
        <w:t xml:space="preserve">аспорт предприятия </w:t>
      </w:r>
      <w:r w:rsidR="008C622C" w:rsidRPr="00954DA3">
        <w:rPr>
          <w:b/>
        </w:rPr>
        <w:t>ТОО «</w:t>
      </w:r>
      <w:r w:rsidR="00CA0F8A" w:rsidRPr="00954DA3">
        <w:rPr>
          <w:b/>
        </w:rPr>
        <w:t>KAP Technology</w:t>
      </w:r>
      <w:r w:rsidR="008C622C" w:rsidRPr="00954DA3">
        <w:rPr>
          <w:b/>
        </w:rPr>
        <w:t>»</w:t>
      </w:r>
    </w:p>
    <w:p w:rsidR="00717D8B" w:rsidRPr="007A5EDD" w:rsidRDefault="00717D8B" w:rsidP="008C622C">
      <w:pPr>
        <w:jc w:val="center"/>
        <w:outlineLvl w:val="0"/>
        <w:rPr>
          <w:b/>
        </w:rPr>
      </w:pPr>
      <w:r w:rsidRPr="00954DA3">
        <w:rPr>
          <w:b/>
        </w:rPr>
        <w:t xml:space="preserve"> </w:t>
      </w:r>
      <w:r w:rsidR="00210E95" w:rsidRPr="00DB5051">
        <w:rPr>
          <w:b/>
        </w:rPr>
        <w:t xml:space="preserve">(по состоянию на </w:t>
      </w:r>
      <w:r w:rsidR="004753B8" w:rsidRPr="00DB5051">
        <w:rPr>
          <w:b/>
        </w:rPr>
        <w:t>1</w:t>
      </w:r>
      <w:r w:rsidR="00210E95" w:rsidRPr="00DB5051">
        <w:rPr>
          <w:b/>
        </w:rPr>
        <w:t xml:space="preserve"> </w:t>
      </w:r>
      <w:r w:rsidR="00500C2D">
        <w:rPr>
          <w:b/>
        </w:rPr>
        <w:t xml:space="preserve">января </w:t>
      </w:r>
      <w:r w:rsidR="00210E95" w:rsidRPr="00DB5051">
        <w:rPr>
          <w:b/>
        </w:rPr>
        <w:t>2</w:t>
      </w:r>
      <w:r w:rsidR="002A60A5" w:rsidRPr="00DB5051">
        <w:rPr>
          <w:b/>
        </w:rPr>
        <w:t>02</w:t>
      </w:r>
      <w:r w:rsidR="00500C2D">
        <w:rPr>
          <w:b/>
        </w:rPr>
        <w:t>3</w:t>
      </w:r>
      <w:r w:rsidR="001409D2" w:rsidRPr="00DB5051">
        <w:rPr>
          <w:b/>
        </w:rPr>
        <w:t xml:space="preserve"> года</w:t>
      </w:r>
      <w:r w:rsidR="008C622C" w:rsidRPr="00DB5051">
        <w:rPr>
          <w:b/>
        </w:rPr>
        <w:t>)</w:t>
      </w:r>
    </w:p>
    <w:p w:rsidR="00717D8B" w:rsidRPr="00A901C3" w:rsidRDefault="00717D8B" w:rsidP="00717D8B">
      <w:pPr>
        <w:rPr>
          <w:sz w:val="20"/>
          <w:szCs w:val="20"/>
        </w:rPr>
      </w:pP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078"/>
        <w:gridCol w:w="3585"/>
        <w:gridCol w:w="4138"/>
      </w:tblGrid>
      <w:tr w:rsidR="00717D8B" w:rsidRPr="001C4EF0" w:rsidTr="00F77A31">
        <w:tc>
          <w:tcPr>
            <w:tcW w:w="1270" w:type="pct"/>
          </w:tcPr>
          <w:p w:rsidR="00717D8B" w:rsidRPr="00690944" w:rsidRDefault="00717D8B" w:rsidP="006066B6">
            <w:pPr>
              <w:rPr>
                <w:b/>
              </w:rPr>
            </w:pPr>
            <w:r w:rsidRPr="00690944">
              <w:rPr>
                <w:b/>
              </w:rPr>
              <w:t>Основные акционеры (участники) и их доли</w:t>
            </w:r>
          </w:p>
        </w:tc>
        <w:tc>
          <w:tcPr>
            <w:tcW w:w="3730" w:type="pct"/>
            <w:gridSpan w:val="3"/>
            <w:tcBorders>
              <w:right w:val="single" w:sz="4" w:space="0" w:color="auto"/>
            </w:tcBorders>
          </w:tcPr>
          <w:p w:rsidR="00717D8B" w:rsidRDefault="00CA0F8A" w:rsidP="00235984">
            <w:pPr>
              <w:rPr>
                <w:lang w:val="kk-KZ"/>
              </w:rPr>
            </w:pPr>
            <w:r w:rsidRPr="00CA0F8A">
              <w:rPr>
                <w:lang w:val="kk-KZ"/>
              </w:rPr>
              <w:t>АО «НАК «Казатомпром» является Единственным участником со 100% долей участия в уставном капитале (Решение Единственного участника № 1 от 18 августа 2006 года)</w:t>
            </w:r>
            <w:r w:rsidR="00AD2684">
              <w:rPr>
                <w:lang w:val="kk-KZ"/>
              </w:rPr>
              <w:t>.</w:t>
            </w:r>
          </w:p>
          <w:p w:rsidR="00AD2684" w:rsidRPr="00690944" w:rsidRDefault="00AD2684" w:rsidP="00235984">
            <w:pPr>
              <w:rPr>
                <w:lang w:val="kk-KZ"/>
              </w:rPr>
            </w:pPr>
          </w:p>
        </w:tc>
      </w:tr>
      <w:tr w:rsidR="00D76566" w:rsidRPr="00690944" w:rsidTr="00F77A31">
        <w:tc>
          <w:tcPr>
            <w:tcW w:w="1270" w:type="pct"/>
          </w:tcPr>
          <w:p w:rsidR="00D76566" w:rsidRPr="00A04C20" w:rsidRDefault="00D76566" w:rsidP="00D76566">
            <w:pPr>
              <w:rPr>
                <w:b/>
              </w:rPr>
            </w:pPr>
            <w:r w:rsidRPr="00A04C20">
              <w:rPr>
                <w:b/>
              </w:rPr>
              <w:t>Уставный капитал</w:t>
            </w:r>
          </w:p>
          <w:p w:rsidR="00D76566" w:rsidRPr="00A04C20" w:rsidRDefault="00D76566" w:rsidP="00D76566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D76566" w:rsidRPr="00A04C20" w:rsidRDefault="00D76566" w:rsidP="00D76566">
            <w:pPr>
              <w:jc w:val="both"/>
            </w:pPr>
            <w:r w:rsidRPr="00A04C20">
              <w:t xml:space="preserve">3 794 610 634,48 (три миллиарда семьсот девяносто четыре миллиона шестьсот десять тысяч шестьсот тридцать  четыре) тенге 48 тиын </w:t>
            </w:r>
          </w:p>
        </w:tc>
      </w:tr>
      <w:tr w:rsidR="00717D8B" w:rsidRPr="00690944" w:rsidTr="00F77A31">
        <w:trPr>
          <w:trHeight w:val="70"/>
        </w:trPr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Дата образования. </w:t>
            </w:r>
          </w:p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История создания и вхождения </w:t>
            </w:r>
            <w:r w:rsidR="00E1416D" w:rsidRPr="002C64A7">
              <w:rPr>
                <w:b/>
              </w:rPr>
              <w:t>участников</w:t>
            </w:r>
            <w:r w:rsidRPr="002C64A7">
              <w:rPr>
                <w:b/>
              </w:rPr>
              <w:t xml:space="preserve"> в состав</w:t>
            </w:r>
            <w:r w:rsidR="00E1416D" w:rsidRPr="002C64A7">
              <w:rPr>
                <w:b/>
              </w:rPr>
              <w:t xml:space="preserve"> </w:t>
            </w:r>
            <w:r w:rsidR="008C622C" w:rsidRPr="002C64A7">
              <w:rPr>
                <w:b/>
              </w:rPr>
              <w:t>ТОО «</w:t>
            </w:r>
            <w:r w:rsidR="00E1416D" w:rsidRPr="002C64A7">
              <w:rPr>
                <w:b/>
              </w:rPr>
              <w:t>KAP Technology</w:t>
            </w:r>
            <w:r w:rsidR="008C622C" w:rsidRPr="002C64A7">
              <w:rPr>
                <w:b/>
              </w:rPr>
              <w:t>»</w:t>
            </w:r>
          </w:p>
          <w:p w:rsidR="00717D8B" w:rsidRPr="002C64A7" w:rsidRDefault="00717D8B" w:rsidP="00F2610E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096BDF" w:rsidRPr="002C64A7" w:rsidRDefault="00096BDF" w:rsidP="00096BDF">
            <w:pPr>
              <w:jc w:val="both"/>
            </w:pPr>
            <w:r w:rsidRPr="002C64A7">
              <w:t xml:space="preserve">Решением №1 от 27 июня 2006 года Единственный учредитель </w:t>
            </w:r>
            <w:proofErr w:type="spellStart"/>
            <w:r w:rsidRPr="002C64A7">
              <w:t>Бостанов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Рахимжан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Алимбетович</w:t>
            </w:r>
            <w:proofErr w:type="spellEnd"/>
            <w:r w:rsidRPr="002C64A7">
              <w:t xml:space="preserve"> принял решение создать Товарищество с ограниченной ответственностью </w:t>
            </w:r>
            <w:r w:rsidR="00210E95" w:rsidRPr="002C64A7">
              <w:t>«</w:t>
            </w:r>
            <w:r w:rsidRPr="002C64A7">
              <w:t>Байланыс-НАК</w:t>
            </w:r>
            <w:r w:rsidR="00210E95" w:rsidRPr="002C64A7">
              <w:t>»</w:t>
            </w:r>
            <w:r w:rsidRPr="002C64A7">
              <w:t xml:space="preserve">. Решением №1 от 18 августа 2006 года на основании письма-предложения Единственного учредителя АО </w:t>
            </w:r>
            <w:r w:rsidR="00210E95" w:rsidRPr="002C64A7">
              <w:t>«НАК «</w:t>
            </w:r>
            <w:r w:rsidRPr="002C64A7">
              <w:t>Казатомпром</w:t>
            </w:r>
            <w:r w:rsidR="00210E95" w:rsidRPr="002C64A7">
              <w:t>»</w:t>
            </w:r>
            <w:r w:rsidRPr="002C64A7">
              <w:t xml:space="preserve"> приняло решение участвовать в деятельности ТОО </w:t>
            </w:r>
            <w:r w:rsidR="00210E95" w:rsidRPr="002C64A7">
              <w:t>«</w:t>
            </w:r>
            <w:r w:rsidRPr="002C64A7">
              <w:t>Байланыс-НАК</w:t>
            </w:r>
            <w:r w:rsidR="00210E95" w:rsidRPr="002C64A7">
              <w:t>»</w:t>
            </w:r>
            <w:r w:rsidRPr="002C64A7">
              <w:t xml:space="preserve"> путем приобретения 100% (сто процентов) доли участия в уставном капитале. Решением Совета директоров АО «НАК «Казатомпром» № 4/17 от 28 июня 2017 года, было изменено фирменное наименование Товарищества с «Байланыс НАК» на «</w:t>
            </w:r>
            <w:r w:rsidRPr="002C64A7">
              <w:rPr>
                <w:lang w:val="en-US"/>
              </w:rPr>
              <w:t>KAP</w:t>
            </w:r>
            <w:r w:rsidRPr="002C64A7">
              <w:t xml:space="preserve"> </w:t>
            </w:r>
            <w:r w:rsidRPr="002C64A7">
              <w:rPr>
                <w:lang w:val="en-US"/>
              </w:rPr>
              <w:t>Technology</w:t>
            </w:r>
            <w:r w:rsidRPr="002C64A7">
              <w:t>».</w:t>
            </w:r>
          </w:p>
          <w:p w:rsidR="00AD2684" w:rsidRPr="002C64A7" w:rsidRDefault="00AD2684" w:rsidP="00023C6C">
            <w:pPr>
              <w:jc w:val="both"/>
            </w:pP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717D8B" w:rsidP="00023C6C">
            <w:pPr>
              <w:rPr>
                <w:b/>
              </w:rPr>
            </w:pPr>
            <w:r w:rsidRPr="00690944">
              <w:rPr>
                <w:b/>
              </w:rPr>
              <w:t>Юридический</w:t>
            </w:r>
            <w:r w:rsidR="006066B6">
              <w:rPr>
                <w:b/>
              </w:rPr>
              <w:t xml:space="preserve"> </w:t>
            </w:r>
            <w:r w:rsidR="00023C6C" w:rsidRPr="00690944">
              <w:rPr>
                <w:b/>
              </w:rPr>
              <w:t>адрес:</w:t>
            </w:r>
            <w:r w:rsidRPr="00690944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717D8B" w:rsidRDefault="00CA0F8A" w:rsidP="00C14219">
            <w:pPr>
              <w:jc w:val="both"/>
            </w:pPr>
            <w:r w:rsidRPr="00CA0F8A">
              <w:t xml:space="preserve">Республика Казахстан, 120703, </w:t>
            </w:r>
            <w:proofErr w:type="spellStart"/>
            <w:r w:rsidRPr="00CA0F8A">
              <w:t>Кызылординская</w:t>
            </w:r>
            <w:proofErr w:type="spellEnd"/>
            <w:r w:rsidRPr="00CA0F8A">
              <w:t xml:space="preserve"> область, </w:t>
            </w:r>
            <w:proofErr w:type="spellStart"/>
            <w:r w:rsidRPr="00CA0F8A">
              <w:t>Шиелийский</w:t>
            </w:r>
            <w:proofErr w:type="spellEnd"/>
            <w:r w:rsidRPr="00CA0F8A">
              <w:t xml:space="preserve"> район, </w:t>
            </w:r>
            <w:proofErr w:type="spellStart"/>
            <w:r w:rsidRPr="00CA0F8A">
              <w:t>поселек</w:t>
            </w:r>
            <w:proofErr w:type="spellEnd"/>
            <w:r w:rsidRPr="00CA0F8A">
              <w:t xml:space="preserve"> Шиели, ул. </w:t>
            </w:r>
            <w:proofErr w:type="spellStart"/>
            <w:r w:rsidRPr="00CA0F8A">
              <w:t>Есенова</w:t>
            </w:r>
            <w:proofErr w:type="spellEnd"/>
            <w:r w:rsidRPr="00CA0F8A">
              <w:t xml:space="preserve"> 9</w:t>
            </w:r>
            <w:r>
              <w:t>.</w:t>
            </w:r>
          </w:p>
          <w:p w:rsidR="00AD2684" w:rsidRPr="00690944" w:rsidRDefault="00AD2684" w:rsidP="007354D2"/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Ф</w:t>
            </w:r>
            <w:r w:rsidRPr="00690944">
              <w:rPr>
                <w:b/>
              </w:rPr>
              <w:t>актический</w:t>
            </w:r>
            <w:r>
              <w:rPr>
                <w:b/>
              </w:rPr>
              <w:t xml:space="preserve"> адрес:</w:t>
            </w:r>
          </w:p>
        </w:tc>
        <w:tc>
          <w:tcPr>
            <w:tcW w:w="3730" w:type="pct"/>
            <w:gridSpan w:val="3"/>
          </w:tcPr>
          <w:p w:rsidR="00023C6C" w:rsidRDefault="00692B32" w:rsidP="007354D2">
            <w:r>
              <w:t xml:space="preserve">Республика Казахстан, г. </w:t>
            </w:r>
            <w:r w:rsidR="00727FFE">
              <w:t>Астана</w:t>
            </w:r>
            <w:r w:rsidR="00CA0F8A" w:rsidRPr="00CA0F8A">
              <w:t>, ул</w:t>
            </w:r>
            <w:r w:rsidR="003977AC">
              <w:t>ица Сыганак</w:t>
            </w:r>
            <w:r w:rsidR="00CA0F8A" w:rsidRPr="00CA0F8A">
              <w:t>, дом 17/12</w:t>
            </w:r>
            <w:r w:rsidR="00CA0F8A">
              <w:t>.</w:t>
            </w:r>
          </w:p>
          <w:p w:rsidR="00AD2684" w:rsidRPr="00690944" w:rsidRDefault="00AD2684" w:rsidP="007354D2"/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Руководитель и члены исполнительного органа:</w:t>
            </w:r>
          </w:p>
        </w:tc>
        <w:tc>
          <w:tcPr>
            <w:tcW w:w="3730" w:type="pct"/>
            <w:gridSpan w:val="3"/>
          </w:tcPr>
          <w:p w:rsidR="00717D8B" w:rsidRPr="00690944" w:rsidRDefault="00DF4AA9" w:rsidP="00F2610E">
            <w:r>
              <w:t>Имбаев Самат Омертаевич</w:t>
            </w:r>
            <w:r w:rsidR="00CA0F8A" w:rsidRPr="00CA0F8A">
              <w:t xml:space="preserve"> - Генеральный директор</w:t>
            </w:r>
            <w:r w:rsidR="00CA0F8A">
              <w:t xml:space="preserve"> (Единоличный исполнительный орган)</w:t>
            </w:r>
            <w:r w:rsidR="00AD2684">
              <w:t>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Номер и д</w:t>
            </w:r>
            <w:r w:rsidR="00717D8B" w:rsidRPr="00690944">
              <w:rPr>
                <w:b/>
              </w:rPr>
              <w:t>ата</w:t>
            </w:r>
            <w:r>
              <w:rPr>
                <w:b/>
              </w:rPr>
              <w:t xml:space="preserve"> решения об</w:t>
            </w:r>
            <w:r w:rsidR="00717D8B" w:rsidRPr="00690944">
              <w:rPr>
                <w:b/>
              </w:rPr>
              <w:t xml:space="preserve"> избрани</w:t>
            </w:r>
            <w:r>
              <w:rPr>
                <w:b/>
              </w:rPr>
              <w:t>и</w:t>
            </w:r>
            <w:r w:rsidR="00717D8B" w:rsidRPr="00690944">
              <w:rPr>
                <w:b/>
              </w:rPr>
              <w:t xml:space="preserve"> </w:t>
            </w:r>
            <w:r>
              <w:rPr>
                <w:b/>
              </w:rPr>
              <w:t>исполнительного органа:</w:t>
            </w:r>
          </w:p>
        </w:tc>
        <w:tc>
          <w:tcPr>
            <w:tcW w:w="3730" w:type="pct"/>
            <w:gridSpan w:val="3"/>
          </w:tcPr>
          <w:p w:rsidR="00955F0B" w:rsidRDefault="00CA0F8A" w:rsidP="00955F0B">
            <w:r w:rsidRPr="00CA0F8A">
              <w:t>Протокол Совета директ</w:t>
            </w:r>
            <w:r w:rsidR="00F55434">
              <w:t xml:space="preserve">оров АО </w:t>
            </w:r>
            <w:r w:rsidR="003977AC">
              <w:t>«</w:t>
            </w:r>
            <w:r w:rsidR="00F55434">
              <w:t xml:space="preserve">НАК </w:t>
            </w:r>
            <w:r w:rsidR="003977AC">
              <w:t>«Казатомпром»</w:t>
            </w:r>
            <w:r w:rsidR="00F55434">
              <w:t xml:space="preserve"> от 2</w:t>
            </w:r>
            <w:r w:rsidR="00DF4AA9">
              <w:t>4</w:t>
            </w:r>
            <w:r w:rsidR="00F55434">
              <w:t xml:space="preserve"> </w:t>
            </w:r>
            <w:r w:rsidR="00DF4AA9">
              <w:t>июня</w:t>
            </w:r>
            <w:r w:rsidR="00F55434">
              <w:t xml:space="preserve"> 202</w:t>
            </w:r>
            <w:r w:rsidR="00DF4AA9">
              <w:t>1</w:t>
            </w:r>
            <w:r w:rsidR="00F55434">
              <w:t xml:space="preserve"> года за №</w:t>
            </w:r>
            <w:r w:rsidR="00DF4AA9">
              <w:t xml:space="preserve"> 7</w:t>
            </w:r>
            <w:r w:rsidRPr="00CA0F8A">
              <w:t>/</w:t>
            </w:r>
            <w:r w:rsidR="00F55434">
              <w:t>2</w:t>
            </w:r>
            <w:r w:rsidR="00DF4AA9">
              <w:t>1</w:t>
            </w:r>
            <w:r>
              <w:t>.</w:t>
            </w:r>
            <w:r w:rsidR="00955F0B">
              <w:t xml:space="preserve"> </w:t>
            </w:r>
          </w:p>
          <w:p w:rsidR="00717D8B" w:rsidRPr="00690944" w:rsidRDefault="00955F0B" w:rsidP="00955F0B">
            <w:r>
              <w:t xml:space="preserve">Протокол Совета директоров АО «НАК «Казатомпром» от </w:t>
            </w:r>
            <w:r w:rsidRPr="00955F0B">
              <w:t>27 мая 2022 года № 4/22</w:t>
            </w:r>
            <w:r>
              <w:t>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F2610E">
            <w:pPr>
              <w:rPr>
                <w:b/>
              </w:rPr>
            </w:pPr>
            <w:r>
              <w:rPr>
                <w:b/>
              </w:rPr>
              <w:t>Заместители руководителя исполнительного органа</w:t>
            </w:r>
            <w:r w:rsidR="00717D8B" w:rsidRPr="00690944">
              <w:rPr>
                <w:b/>
              </w:rPr>
              <w:t>:</w:t>
            </w:r>
          </w:p>
          <w:p w:rsidR="00717D8B" w:rsidRPr="00690944" w:rsidRDefault="00717D8B" w:rsidP="00F2610E">
            <w:pPr>
              <w:rPr>
                <w:b/>
              </w:rPr>
            </w:pPr>
            <w:r w:rsidRPr="00690944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CA0F8A" w:rsidRDefault="00CA0F8A" w:rsidP="009A3276">
            <w:pPr>
              <w:tabs>
                <w:tab w:val="left" w:pos="886"/>
              </w:tabs>
              <w:jc w:val="both"/>
            </w:pPr>
            <w:r>
              <w:t>1) Исмаилов Ермек Оразович – заместитель Генерального директора по финансам. Назначен решением НС Протокол №6/18 от 25.09.2018 года.</w:t>
            </w:r>
          </w:p>
          <w:p w:rsidR="00AD2684" w:rsidRPr="00690944" w:rsidRDefault="00CA0F8A" w:rsidP="009A3276">
            <w:pPr>
              <w:tabs>
                <w:tab w:val="left" w:pos="886"/>
              </w:tabs>
              <w:jc w:val="both"/>
            </w:pPr>
            <w:r>
              <w:t xml:space="preserve">2) </w:t>
            </w:r>
            <w:r w:rsidR="00727FFE" w:rsidRPr="00727FFE">
              <w:t xml:space="preserve">Имажанов Бахытжан Гылымбекович </w:t>
            </w:r>
            <w:r>
              <w:t xml:space="preserve">– заместитель Генерального директора по производству. </w:t>
            </w:r>
            <w:r w:rsidR="004753B8">
              <w:t>Назначен решением НС Протокол №</w:t>
            </w:r>
            <w:r w:rsidR="00727FFE">
              <w:t>7/22</w:t>
            </w:r>
            <w:r>
              <w:t xml:space="preserve"> от </w:t>
            </w:r>
            <w:r w:rsidR="00727FFE">
              <w:t>12</w:t>
            </w:r>
            <w:r w:rsidR="004753B8">
              <w:t>.07.202</w:t>
            </w:r>
            <w:r w:rsidR="00727FFE">
              <w:t>2</w:t>
            </w:r>
            <w:r>
              <w:t xml:space="preserve"> года.</w:t>
            </w:r>
          </w:p>
        </w:tc>
      </w:tr>
      <w:tr w:rsidR="002C64A7" w:rsidRPr="00690944" w:rsidTr="00F77A31">
        <w:tc>
          <w:tcPr>
            <w:tcW w:w="1270" w:type="pct"/>
          </w:tcPr>
          <w:p w:rsidR="002C64A7" w:rsidRPr="00A04C20" w:rsidRDefault="002C64A7" w:rsidP="002C64A7">
            <w:pPr>
              <w:rPr>
                <w:b/>
              </w:rPr>
            </w:pPr>
            <w:r w:rsidRPr="00A04C20">
              <w:rPr>
                <w:b/>
              </w:rPr>
              <w:t>Состав НС предприятия, сроки полномочий, номер и дата решения об избрании:</w:t>
            </w:r>
          </w:p>
        </w:tc>
        <w:tc>
          <w:tcPr>
            <w:tcW w:w="3730" w:type="pct"/>
            <w:gridSpan w:val="3"/>
          </w:tcPr>
          <w:p w:rsidR="002C64A7" w:rsidRPr="00A04C20" w:rsidRDefault="002C64A7" w:rsidP="002C64A7">
            <w:pPr>
              <w:tabs>
                <w:tab w:val="left" w:pos="886"/>
              </w:tabs>
              <w:jc w:val="both"/>
            </w:pPr>
            <w:r w:rsidRPr="00A04C20">
              <w:t xml:space="preserve">1) Алдонгаров Алибек Мансурович – Главный директор по </w:t>
            </w:r>
            <w:r w:rsidRPr="00A04C20">
              <w:rPr>
                <w:lang w:val="en-US"/>
              </w:rPr>
              <w:t>HR</w:t>
            </w:r>
            <w:r w:rsidRPr="00A04C20">
              <w:t xml:space="preserve"> и </w:t>
            </w:r>
            <w:r w:rsidR="00500C2D" w:rsidRPr="00A04C20">
              <w:t>цифровизации</w:t>
            </w:r>
            <w:r w:rsidRPr="00A04C20">
              <w:t xml:space="preserve"> АО «НАК «Казатомпром», Председатель Наблюдательного совета ТОО «КAP Technology», избран решением Совета директоров АО «НАК Казатомпром» от 4 ноября 2021 года № 13/21, сроком на 3 года.</w:t>
            </w:r>
          </w:p>
          <w:p w:rsidR="00500C2D" w:rsidRPr="00A04C20" w:rsidRDefault="00500C2D" w:rsidP="00500C2D">
            <w:pPr>
              <w:tabs>
                <w:tab w:val="left" w:pos="886"/>
              </w:tabs>
              <w:jc w:val="both"/>
            </w:pPr>
            <w:r w:rsidRPr="00A04C20">
              <w:lastRenderedPageBreak/>
              <w:t>2) Зайцева Оксана Александровна – Директор Департамента экономического анализа АО «НАК «Казатомпром», член Наблюдательного совета ТОО «КAP Technology», избрана решением Совета директоров АО «НАК Казатомпром» от 4 ноября 2021 года № 13/21, сроком на 3 года.</w:t>
            </w:r>
          </w:p>
          <w:p w:rsidR="00500C2D" w:rsidRPr="00A04C20" w:rsidRDefault="00500C2D" w:rsidP="00500C2D">
            <w:pPr>
              <w:tabs>
                <w:tab w:val="left" w:pos="886"/>
              </w:tabs>
              <w:jc w:val="both"/>
            </w:pPr>
            <w:r w:rsidRPr="00A04C20">
              <w:t>3) Искаков Манас Мырзашевич – Управляющий директор по производственной безопасности (</w:t>
            </w:r>
            <w:r w:rsidRPr="00A04C20">
              <w:rPr>
                <w:lang w:val="en-US"/>
              </w:rPr>
              <w:t>HSE</w:t>
            </w:r>
            <w:r w:rsidRPr="00A04C20">
              <w:t>) АО «НАК «Казатомпром», член Наблюдательного совета, избран решением Совета директоров АО «НАК «Казатомпром» от 18 августа 2022 года № 7/22, сроком – до истечения срока полномочий НС в целом.</w:t>
            </w:r>
          </w:p>
          <w:p w:rsidR="00500C2D" w:rsidRPr="00A04C20" w:rsidRDefault="00500C2D" w:rsidP="00500C2D">
            <w:pPr>
              <w:tabs>
                <w:tab w:val="left" w:pos="886"/>
              </w:tabs>
              <w:jc w:val="both"/>
            </w:pPr>
            <w:r w:rsidRPr="00A04C20">
              <w:t xml:space="preserve">4) Даиров Ануар Канатович – Директор Департамента </w:t>
            </w:r>
            <w:r w:rsidRPr="00A04C20">
              <w:rPr>
                <w:lang w:val="en-US"/>
              </w:rPr>
              <w:t>IT</w:t>
            </w:r>
            <w:r w:rsidRPr="00A04C20">
              <w:t xml:space="preserve"> АО «НАК «Казатомпром», член Наблюдательного совета, избран решением Совета директоров АО «НАК «Казатомпром» от 27 октября 2022 года № 11/22, сроком – до истечения срока полномочий НС в целом.</w:t>
            </w:r>
          </w:p>
          <w:p w:rsidR="002C64A7" w:rsidRPr="00A04C20" w:rsidRDefault="00500C2D" w:rsidP="002C64A7">
            <w:pPr>
              <w:tabs>
                <w:tab w:val="left" w:pos="886"/>
              </w:tabs>
              <w:jc w:val="both"/>
            </w:pPr>
            <w:r w:rsidRPr="00A04C20">
              <w:t>5) Цой Дмитрий Александрович – Директор Департамента защиты информации АО «НАК Казатомпром», член Наблюдательного совета ТОО «КAP Technology», избран решением Совета директоров АО «НАК «Казатомпром» от 24 ноября 2022 года № 13/22, сроком – до истечения срока полномочий НС в целом.</w:t>
            </w:r>
            <w:r w:rsidR="002C64A7" w:rsidRPr="00A04C20">
              <w:t xml:space="preserve">                                                                                 </w:t>
            </w:r>
          </w:p>
          <w:p w:rsidR="002C64A7" w:rsidRPr="00A04C20" w:rsidRDefault="002C64A7" w:rsidP="005C558B">
            <w:pPr>
              <w:tabs>
                <w:tab w:val="left" w:pos="886"/>
              </w:tabs>
              <w:jc w:val="both"/>
            </w:pPr>
          </w:p>
        </w:tc>
      </w:tr>
      <w:tr w:rsidR="002C64A7" w:rsidRPr="00690944" w:rsidTr="00F77A31">
        <w:tc>
          <w:tcPr>
            <w:tcW w:w="1270" w:type="pct"/>
          </w:tcPr>
          <w:p w:rsidR="002C64A7" w:rsidRPr="00A04C20" w:rsidRDefault="002C64A7" w:rsidP="002C64A7">
            <w:pPr>
              <w:rPr>
                <w:b/>
              </w:rPr>
            </w:pPr>
            <w:r w:rsidRPr="00A04C20">
              <w:rPr>
                <w:b/>
              </w:rPr>
              <w:lastRenderedPageBreak/>
              <w:t>Численность работающих, в т.ч. АУП и ПП (производственный персонал):</w:t>
            </w:r>
          </w:p>
          <w:p w:rsidR="002C64A7" w:rsidRPr="00A04C20" w:rsidRDefault="002C64A7" w:rsidP="002C64A7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497758" w:rsidRPr="00A04C20" w:rsidRDefault="00497758" w:rsidP="00497758">
            <w:pPr>
              <w:autoSpaceDE w:val="0"/>
              <w:autoSpaceDN w:val="0"/>
              <w:adjustRightInd w:val="0"/>
              <w:jc w:val="both"/>
            </w:pPr>
            <w:r w:rsidRPr="00A04C20">
              <w:t>По состоянию на 01.01.2023 года, численность ТОО «KAP Technology» составляет – 255 штатных единиц.</w:t>
            </w:r>
          </w:p>
          <w:p w:rsidR="00497758" w:rsidRPr="00A04C20" w:rsidRDefault="00497758" w:rsidP="00497758">
            <w:pPr>
              <w:autoSpaceDE w:val="0"/>
              <w:autoSpaceDN w:val="0"/>
              <w:adjustRightInd w:val="0"/>
              <w:jc w:val="both"/>
            </w:pPr>
            <w:r w:rsidRPr="00A04C20">
              <w:t>АУП (административно-управленческий персонал) – 33 штатные единицы.</w:t>
            </w:r>
          </w:p>
          <w:p w:rsidR="00497758" w:rsidRPr="00A04C20" w:rsidRDefault="00497758" w:rsidP="00497758">
            <w:pPr>
              <w:autoSpaceDE w:val="0"/>
              <w:autoSpaceDN w:val="0"/>
              <w:adjustRightInd w:val="0"/>
              <w:jc w:val="both"/>
            </w:pPr>
            <w:r w:rsidRPr="00A04C20">
              <w:t>ПП (производственный персонал) - 222 штатные единицы.</w:t>
            </w:r>
          </w:p>
          <w:p w:rsidR="002C64A7" w:rsidRPr="00A04C20" w:rsidRDefault="002C64A7" w:rsidP="002C64A7">
            <w:pPr>
              <w:autoSpaceDE w:val="0"/>
              <w:autoSpaceDN w:val="0"/>
              <w:adjustRightInd w:val="0"/>
            </w:pPr>
          </w:p>
        </w:tc>
      </w:tr>
      <w:tr w:rsidR="00717D8B" w:rsidRPr="00690944" w:rsidTr="00F77A31"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>Основные виды деятельности:</w:t>
            </w:r>
          </w:p>
        </w:tc>
        <w:tc>
          <w:tcPr>
            <w:tcW w:w="3730" w:type="pct"/>
            <w:gridSpan w:val="3"/>
          </w:tcPr>
          <w:p w:rsidR="00687B4C" w:rsidRPr="002C64A7" w:rsidRDefault="00687B4C" w:rsidP="002C64A7">
            <w:pPr>
              <w:pStyle w:val="1"/>
              <w:tabs>
                <w:tab w:val="left" w:pos="1418"/>
                <w:tab w:val="left" w:pos="2813"/>
              </w:tabs>
              <w:spacing w:after="0"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Для выполнения основной задачи Товарищество осуществляет предоставление следующих видов услуг и работ (сервисов):</w:t>
            </w:r>
          </w:p>
          <w:p w:rsidR="00687B4C" w:rsidRPr="002C64A7" w:rsidRDefault="00687B4C" w:rsidP="002C64A7">
            <w:pPr>
              <w:pStyle w:val="1"/>
              <w:shd w:val="clear" w:color="auto" w:fill="auto"/>
              <w:tabs>
                <w:tab w:val="left" w:pos="1418"/>
                <w:tab w:val="left" w:pos="2813"/>
              </w:tabs>
              <w:spacing w:after="0"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64A7" w:rsidRPr="002C64A7">
              <w:rPr>
                <w:rFonts w:ascii="Times New Roman" w:hAnsi="Times New Roman" w:cs="Times New Roman"/>
                <w:sz w:val="24"/>
                <w:szCs w:val="24"/>
              </w:rPr>
              <w:t>корпоративная аналоговая</w:t>
            </w: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, IP и цифровая телефонная связь;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корпоративная передача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местная, междугородная и международная телефонная связь по сетям телекоммуникаций общего пользования;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доступ к сети Интернет, в том числе беспроводной;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систем мониторинга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АТС, радиорелейных и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транкинговых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видеонаблюдения, видеоконференцсвязи, комплексов хранения видеоинформации;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информационной безопасности, управление доступом в корпоративные информационные системы, хранилища данных, корпоративную телекоммуникационную сеть, учрежденческо-производственные АТС, применение аппаратных и программных решений обеспечивающих межсетевое экранирование (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), использование виртуальных частных сетей (VPN), систем обнаружения и предотвращения сетевых вторжений (IDS/IPS), систем защиты электронной почты от спама, вирусов и других угроз;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установка и эксплуатация систем криптографической защиты информации, обеспечивающих стойкие алгоритмы шифрования данных на жестких дисках и съемных носителях, генерацию и безопасное хранение ключей, поддержку казахстанских стандартов шифрования;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волоконно-оптических линий связи, кабельных, радиорелейных и спутниковых каналов связи, мест на антенно-мачтовых сооружений, сдача в аренду мест в помещениях для монтажа оборудования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мониторинга и контроля технологических и производственных процессов, окружающей среды и экологической обстановки;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разработка, модернизация и сервисная поддержка информационных ресурсов для использования как внутри Группы (справочники телефонов,) так и в сети Интернет (веб-сайты, корпоративные порталы и т.п.).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производственных систем класса АСУТП/SCADA, систем класса MES для автоматизации процессов управления производством, систем автоматизации процесса управления скважинами, ведение хронологии скважин;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ERP - корпоративной системы автоматизации учета (КСДУ), системы электронного документооборота (СЭД), системы управления рисками (СУР), системы управленческой отчетности (СУО);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ЕАМ для автоматизации процессов управления основными средствами, системы сбалансированных показателей (СПП), автоматизированной системы управления охраной труда СУОТ и системы экологического мониторинга;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техническое обслуживание, техническая поддержка и эксплуатация центров обработки данных, ситуационных центров, корпоративного хранилища данных, их технической инфраструктуры, серверного оборудования и хранилищ данных, систем визуализации информации, экранов коллективного пользования, систем аудио конференцсвязи, электронных средств ввода графических данных, интерактивных дисплеев и т.д.;   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вычислительных мощностей для размещения информации на серверах, постоянно находящихся в сети Интернет и в Единой Корпоративной Сети Телекоммуникаций (хостинг);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комплексная поддержка корпоративного и локального программного обеспечения (ПО), включающая настройку и адаптацию установленного ПО, установку обновлений ПО, регламентированное создание резервных копий (архивирование) ПО и пользовательских данных (электронных документов, баз данных), устранение неисправностей, связанных с использованием установленного ПО, консультирование пользователей информационных систем Группы;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электротехнические и монтажные работы по прокладке телекоммуникационных сетей и систем, компьютерных сетей и систем, телевизионных сетей, включая оптоволоконные кабели и спутниковые тарелки;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предоставление вспомогательного персонала для обслуживания стратегических объектов, а также, ремонт и техническое обслуживание офисных машин и вычислительной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работы по монтажу промышленной техники и оборудования, установке промышленного оборудования на промышленных предприятиях, сборке оборудования для контроля промышленных процессов, установке прочего промышленного оборудования, демонтаж техники и оборудования, сборка оборудования, монтаж/установка оборудования;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аренда компьютерного и периферийного оборудования, копировальных аппаратов, принтеров, машин по электронной обработке текста, принтеров и сетевого и серверного оборудования для организации полноценной инфо телекоммуникационной системы;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модифицирование и контроль программного обеспечения включая проектирование структуры и содержания и (или) написание компьютерного кода, необходимых для создания и функционирования, системного программного обеспечения (включая модернизацию и оперативное внесение изменений и исправлений), прикладного программного обеспечения (включая модернизацию и оперативное внесение изменений и исправлений), баз данных,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 в Интернете. Разработка (написание) программного обеспечения под задачи пользователей, модифицирование уже имеющегося (стандартного) прикладного программного обеспечения с целью его функционирования и совместимости с информационными системами пользователей (клиентов);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спутниковых телекоммуникаций для целей телерадиовещания, включая деятельность, связанную с управлением, техническим обслуживанием или предоставлением доступа к устройствам, передающим голосовые, текстовые, звуковые или видео данные с использованием инфраструктуры сети национального оператора телерадиовещания;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проведение научно-исследовательских, опытно-конструкторских работ, опытно-промышленных испытаний: исследования и разработки для предприятий атомной промышленности, включая горно-металлургический комплекс;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 урановых рудников, в том числе разработка проектов ОВОС для объектов атомной промышленности, включая объекты атомной энергии на всех этапах жизненного цикла;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и внедрение геоинформационных систем, разработка и внедрение систем автоматизированного проектирования (CAD), систем автоматизированного управления производства (CAM, SCADA), систем управления знаниями, специального и прикладного программного обеспечения, методов численного моделирования технологических и других процессов;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 и/или строительство объектов промышленного, гражданского строительства для объектов атомной промышленности и атомной энергетики, включая проведение экспертиз ПСД, оказания сервисных и консультативных услуг;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разработка и монтаж инженерных и информационных систем и сетей, технологических процессов и оборудования для объектов атомной промышленности, включая горно-металлургический комбинат, работы по устройству инженерных и информационных систем;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оказание услуг по сопровождению АСУТП действующего производства предприятий атомной промышленности, включая горно-металлургический комплекс, включая консультационные, посреднические и сервисные услуги, а также технического обслуживания и ремонту технологического оборудования,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производство средств автоматизации и измерений, технологического оборудования, СВЧ-установок, систем управления;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пусконаладочные работы технологического оборудования, средств автоматизации и измерений, систем управления, информационно-управляющих систем;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техники, включая его метрологическое обеспечение (поверка, калибровка, ремонт, контроль за состоянием и применением средств измерений) для атомной промышленности, включая горно-металлургический комбинат;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услуг по проектированию и разработке программного обеспечения, по модификации программного обеспечения, по разработке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-страниц, по созданию информационных систем, по разработке и внедрению информационных систем, по сопровождению и технической поддержке информационных систем, по установке и настройке систем управления базами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выполнение научно-исследовательских и инновационных работ и выполнение работ на основе грантов в области АСУТП, робототехники и кибернетики;</w:t>
            </w:r>
          </w:p>
          <w:p w:rsidR="00AD2684" w:rsidRPr="002C64A7" w:rsidRDefault="00AD2684" w:rsidP="00EE6230">
            <w:pPr>
              <w:jc w:val="both"/>
              <w:rPr>
                <w:b/>
                <w:lang w:eastAsia="ko-KR"/>
              </w:rPr>
            </w:pPr>
          </w:p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F2610E">
            <w:pPr>
              <w:rPr>
                <w:b/>
              </w:rPr>
            </w:pPr>
            <w:r>
              <w:rPr>
                <w:b/>
              </w:rPr>
              <w:lastRenderedPageBreak/>
              <w:t>Основные виды выпускаемой продукции:</w:t>
            </w:r>
          </w:p>
        </w:tc>
        <w:tc>
          <w:tcPr>
            <w:tcW w:w="3730" w:type="pct"/>
            <w:gridSpan w:val="3"/>
          </w:tcPr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1) СВЧ-установка для рудника;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2) СВЧ-установка для танталового производства;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3)  Расходомер счетчик электромагнитный Куб-5;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4) Концентратор радиоизотопный проточный;</w:t>
            </w:r>
          </w:p>
          <w:p w:rsidR="00023C6C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5) Индикатор раздела фаз ИРФ-2</w:t>
            </w:r>
          </w:p>
          <w:p w:rsidR="00AD2684" w:rsidRPr="006066B6" w:rsidRDefault="00AD2684" w:rsidP="00EE6230">
            <w:pPr>
              <w:jc w:val="both"/>
              <w:rPr>
                <w:lang w:eastAsia="ko-KR"/>
              </w:rPr>
            </w:pPr>
          </w:p>
        </w:tc>
      </w:tr>
      <w:tr w:rsidR="00023C6C" w:rsidRPr="00690944" w:rsidTr="00F77A31">
        <w:tc>
          <w:tcPr>
            <w:tcW w:w="1270" w:type="pct"/>
          </w:tcPr>
          <w:p w:rsidR="00023C6C" w:rsidRDefault="00023C6C" w:rsidP="00F2610E">
            <w:pPr>
              <w:rPr>
                <w:b/>
              </w:rPr>
            </w:pPr>
            <w:r>
              <w:rPr>
                <w:b/>
              </w:rPr>
              <w:lastRenderedPageBreak/>
              <w:t>Контракт на недропользование (условие, дата и № регистрации) / Дополнение к контракту (с указанием краткого содержания дополнений): *</w:t>
            </w:r>
          </w:p>
        </w:tc>
        <w:tc>
          <w:tcPr>
            <w:tcW w:w="3730" w:type="pct"/>
            <w:gridSpan w:val="3"/>
          </w:tcPr>
          <w:p w:rsidR="00023C6C" w:rsidRPr="006066B6" w:rsidRDefault="00EE6230" w:rsidP="006066B6">
            <w:pPr>
              <w:jc w:val="both"/>
              <w:rPr>
                <w:lang w:eastAsia="ko-KR"/>
              </w:rPr>
            </w:pPr>
            <w:r w:rsidRPr="00EE6230">
              <w:rPr>
                <w:lang w:eastAsia="ko-KR"/>
              </w:rPr>
              <w:t>ТОО «KAP Technology» не является недропользователем</w:t>
            </w:r>
            <w:r>
              <w:rPr>
                <w:lang w:eastAsia="ko-KR"/>
              </w:rPr>
              <w:t>.</w:t>
            </w:r>
          </w:p>
        </w:tc>
      </w:tr>
      <w:tr w:rsidR="00023C6C" w:rsidRPr="00690944" w:rsidTr="00F77A31">
        <w:tc>
          <w:tcPr>
            <w:tcW w:w="1270" w:type="pct"/>
          </w:tcPr>
          <w:p w:rsidR="00023C6C" w:rsidRDefault="00023C6C" w:rsidP="00F2610E">
            <w:pPr>
              <w:rPr>
                <w:b/>
              </w:rPr>
            </w:pPr>
            <w:r>
              <w:rPr>
                <w:b/>
              </w:rPr>
              <w:t>Подсчитанные запасы и ресурсы:*</w:t>
            </w:r>
          </w:p>
        </w:tc>
        <w:tc>
          <w:tcPr>
            <w:tcW w:w="3730" w:type="pct"/>
            <w:gridSpan w:val="3"/>
          </w:tcPr>
          <w:p w:rsidR="00023C6C" w:rsidRPr="006066B6" w:rsidRDefault="00023C6C" w:rsidP="006066B6">
            <w:pPr>
              <w:jc w:val="both"/>
              <w:rPr>
                <w:lang w:eastAsia="ko-KR"/>
              </w:rPr>
            </w:pPr>
          </w:p>
        </w:tc>
      </w:tr>
      <w:tr w:rsidR="00023C6C" w:rsidRPr="006066B6" w:rsidTr="00F77A31">
        <w:trPr>
          <w:trHeight w:val="70"/>
        </w:trPr>
        <w:tc>
          <w:tcPr>
            <w:tcW w:w="1270" w:type="pct"/>
          </w:tcPr>
          <w:p w:rsidR="00023C6C" w:rsidRPr="006066B6" w:rsidRDefault="00023C6C" w:rsidP="006066B6">
            <w:pPr>
              <w:rPr>
                <w:b/>
              </w:rPr>
            </w:pPr>
            <w:r w:rsidRPr="006066B6">
              <w:rPr>
                <w:b/>
              </w:rPr>
              <w:t>Проектная мощность предприятия по основным видам продукции:</w:t>
            </w:r>
          </w:p>
        </w:tc>
        <w:tc>
          <w:tcPr>
            <w:tcW w:w="3730" w:type="pct"/>
            <w:gridSpan w:val="3"/>
            <w:vAlign w:val="center"/>
          </w:tcPr>
          <w:p w:rsidR="00023C6C" w:rsidRDefault="00023C6C" w:rsidP="006066B6">
            <w:pPr>
              <w:rPr>
                <w:b/>
              </w:rPr>
            </w:pPr>
          </w:p>
          <w:p w:rsidR="00023C6C" w:rsidRPr="006066B6" w:rsidRDefault="00023C6C" w:rsidP="00023C6C">
            <w:pPr>
              <w:jc w:val="center"/>
              <w:rPr>
                <w:b/>
              </w:rPr>
            </w:pPr>
            <w:r w:rsidRPr="006066B6">
              <w:rPr>
                <w:b/>
              </w:rPr>
              <w:t>План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6066B6">
              <w:rPr>
                <w:b/>
              </w:rPr>
              <w:t xml:space="preserve"> </w:t>
            </w:r>
            <w:r>
              <w:rPr>
                <w:b/>
              </w:rPr>
              <w:t>Факт</w:t>
            </w:r>
          </w:p>
          <w:p w:rsidR="00023C6C" w:rsidRPr="006066B6" w:rsidRDefault="00023C6C" w:rsidP="00023C6C">
            <w:pPr>
              <w:jc w:val="right"/>
              <w:rPr>
                <w:b/>
              </w:rPr>
            </w:pPr>
          </w:p>
        </w:tc>
      </w:tr>
      <w:tr w:rsidR="00F77A31" w:rsidRPr="006066B6" w:rsidTr="00F77A31">
        <w:trPr>
          <w:trHeight w:val="70"/>
        </w:trPr>
        <w:tc>
          <w:tcPr>
            <w:tcW w:w="1270" w:type="pct"/>
            <w:vMerge w:val="restart"/>
            <w:vAlign w:val="center"/>
          </w:tcPr>
          <w:p w:rsidR="00F77A31" w:rsidRPr="00023C6C" w:rsidRDefault="00F77A31" w:rsidP="00884D44">
            <w:pPr>
              <w:rPr>
                <w:b/>
                <w:iCs/>
              </w:rPr>
            </w:pPr>
            <w:r w:rsidRPr="00023C6C">
              <w:rPr>
                <w:b/>
                <w:iCs/>
              </w:rPr>
              <w:t xml:space="preserve">Добыча за </w:t>
            </w:r>
            <w:r w:rsidR="00905B3B">
              <w:rPr>
                <w:b/>
                <w:iCs/>
              </w:rPr>
              <w:t>201</w:t>
            </w:r>
            <w:r w:rsidR="00580B8A">
              <w:rPr>
                <w:b/>
                <w:iCs/>
              </w:rPr>
              <w:t>6 год (кг) по состоянию на 3</w:t>
            </w:r>
            <w:r w:rsidR="00884D44">
              <w:rPr>
                <w:b/>
                <w:iCs/>
              </w:rPr>
              <w:t>0</w:t>
            </w:r>
            <w:r w:rsidRPr="00023C6C">
              <w:rPr>
                <w:b/>
                <w:iCs/>
              </w:rPr>
              <w:t>.</w:t>
            </w:r>
            <w:r w:rsidR="00580B8A">
              <w:rPr>
                <w:b/>
                <w:iCs/>
              </w:rPr>
              <w:t>0</w:t>
            </w:r>
            <w:r w:rsidR="00884D44">
              <w:rPr>
                <w:b/>
                <w:iCs/>
              </w:rPr>
              <w:t>6</w:t>
            </w:r>
            <w:r w:rsidR="00905B3B">
              <w:rPr>
                <w:b/>
                <w:iCs/>
              </w:rPr>
              <w:t>.201</w:t>
            </w:r>
            <w:r w:rsidR="00580B8A">
              <w:rPr>
                <w:b/>
                <w:iCs/>
              </w:rPr>
              <w:t>6</w:t>
            </w:r>
            <w:r w:rsidRPr="00023C6C">
              <w:rPr>
                <w:b/>
                <w:iCs/>
              </w:rPr>
              <w:t>г</w:t>
            </w:r>
            <w:r>
              <w:rPr>
                <w:b/>
                <w:iCs/>
              </w:rPr>
              <w:t>**</w:t>
            </w:r>
          </w:p>
        </w:tc>
        <w:tc>
          <w:tcPr>
            <w:tcW w:w="1063" w:type="pct"/>
            <w:vAlign w:val="bottom"/>
          </w:tcPr>
          <w:p w:rsidR="00F77A31" w:rsidRPr="006066B6" w:rsidRDefault="00F77A31" w:rsidP="00F77A31">
            <w:pPr>
              <w:jc w:val="center"/>
              <w:rPr>
                <w:iCs/>
              </w:rPr>
            </w:pPr>
            <w:r>
              <w:rPr>
                <w:iCs/>
              </w:rPr>
              <w:t>План</w:t>
            </w:r>
          </w:p>
        </w:tc>
        <w:tc>
          <w:tcPr>
            <w:tcW w:w="2667" w:type="pct"/>
            <w:gridSpan w:val="2"/>
            <w:vAlign w:val="bottom"/>
          </w:tcPr>
          <w:p w:rsidR="00F77A31" w:rsidRPr="006066B6" w:rsidRDefault="00F77A31" w:rsidP="00F77A31">
            <w:pPr>
              <w:jc w:val="center"/>
            </w:pPr>
            <w:r>
              <w:t>Факт, % исполнения</w:t>
            </w:r>
          </w:p>
        </w:tc>
      </w:tr>
      <w:tr w:rsidR="00F77A31" w:rsidRPr="006066B6" w:rsidTr="00F77A31">
        <w:trPr>
          <w:trHeight w:val="70"/>
        </w:trPr>
        <w:tc>
          <w:tcPr>
            <w:tcW w:w="1270" w:type="pct"/>
            <w:vMerge/>
            <w:vAlign w:val="center"/>
          </w:tcPr>
          <w:p w:rsidR="00F77A31" w:rsidRPr="00023C6C" w:rsidRDefault="00F77A31" w:rsidP="00F77A31">
            <w:pPr>
              <w:rPr>
                <w:b/>
                <w:iCs/>
              </w:rPr>
            </w:pPr>
          </w:p>
        </w:tc>
        <w:tc>
          <w:tcPr>
            <w:tcW w:w="1063" w:type="pct"/>
            <w:vAlign w:val="bottom"/>
          </w:tcPr>
          <w:p w:rsidR="00F77A31" w:rsidRPr="006066B6" w:rsidRDefault="00F77A31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F77A31" w:rsidRPr="006066B6" w:rsidRDefault="00F77A31" w:rsidP="006066B6">
            <w:pPr>
              <w:jc w:val="right"/>
            </w:pPr>
          </w:p>
        </w:tc>
        <w:tc>
          <w:tcPr>
            <w:tcW w:w="1429" w:type="pct"/>
            <w:vAlign w:val="bottom"/>
          </w:tcPr>
          <w:p w:rsidR="00F77A31" w:rsidRPr="006066B6" w:rsidRDefault="00F77A31" w:rsidP="006066B6">
            <w:pPr>
              <w:jc w:val="right"/>
            </w:pPr>
          </w:p>
        </w:tc>
      </w:tr>
      <w:tr w:rsidR="006066B6" w:rsidRPr="006066B6" w:rsidTr="00F77A31">
        <w:trPr>
          <w:trHeight w:val="70"/>
        </w:trPr>
        <w:tc>
          <w:tcPr>
            <w:tcW w:w="1270" w:type="pct"/>
            <w:vAlign w:val="center"/>
          </w:tcPr>
          <w:p w:rsidR="006066B6" w:rsidRPr="00F77A31" w:rsidRDefault="00023C6C" w:rsidP="006066B6">
            <w:pPr>
              <w:rPr>
                <w:b/>
                <w:iCs/>
              </w:rPr>
            </w:pPr>
            <w:r w:rsidRPr="00F77A31">
              <w:rPr>
                <w:b/>
                <w:iCs/>
              </w:rPr>
              <w:t>Выпуск ТД (кг)</w:t>
            </w:r>
            <w:r w:rsidR="00F77A31">
              <w:rPr>
                <w:b/>
                <w:iCs/>
              </w:rPr>
              <w:t>**</w:t>
            </w:r>
          </w:p>
        </w:tc>
        <w:tc>
          <w:tcPr>
            <w:tcW w:w="1063" w:type="pct"/>
            <w:vAlign w:val="bottom"/>
          </w:tcPr>
          <w:p w:rsidR="006066B6" w:rsidRPr="006066B6" w:rsidRDefault="006066B6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6066B6" w:rsidRPr="006066B6" w:rsidRDefault="006066B6" w:rsidP="006066B6">
            <w:pPr>
              <w:jc w:val="right"/>
            </w:pPr>
          </w:p>
        </w:tc>
        <w:tc>
          <w:tcPr>
            <w:tcW w:w="1429" w:type="pct"/>
            <w:vAlign w:val="bottom"/>
          </w:tcPr>
          <w:p w:rsidR="006066B6" w:rsidRPr="006066B6" w:rsidRDefault="006066B6" w:rsidP="006066B6">
            <w:pPr>
              <w:jc w:val="right"/>
            </w:pPr>
          </w:p>
        </w:tc>
      </w:tr>
      <w:tr w:rsidR="006066B6" w:rsidRPr="006066B6" w:rsidTr="00F77A31">
        <w:trPr>
          <w:trHeight w:val="70"/>
        </w:trPr>
        <w:tc>
          <w:tcPr>
            <w:tcW w:w="1270" w:type="pct"/>
            <w:vAlign w:val="center"/>
          </w:tcPr>
          <w:p w:rsidR="006066B6" w:rsidRPr="00F77A31" w:rsidRDefault="00023C6C" w:rsidP="00023C6C">
            <w:pPr>
              <w:rPr>
                <w:b/>
                <w:iCs/>
              </w:rPr>
            </w:pPr>
            <w:r w:rsidRPr="00F77A31">
              <w:rPr>
                <w:b/>
                <w:iCs/>
              </w:rPr>
              <w:t>Выпуск ЗОУ (кг)</w:t>
            </w:r>
            <w:r w:rsidR="00F77A31">
              <w:rPr>
                <w:b/>
                <w:iCs/>
              </w:rPr>
              <w:t>**</w:t>
            </w:r>
          </w:p>
        </w:tc>
        <w:tc>
          <w:tcPr>
            <w:tcW w:w="1063" w:type="pct"/>
            <w:vAlign w:val="bottom"/>
          </w:tcPr>
          <w:p w:rsidR="006066B6" w:rsidRPr="006066B6" w:rsidRDefault="006066B6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6066B6" w:rsidRPr="006066B6" w:rsidRDefault="006066B6" w:rsidP="006066B6">
            <w:pPr>
              <w:jc w:val="right"/>
            </w:pPr>
          </w:p>
        </w:tc>
        <w:tc>
          <w:tcPr>
            <w:tcW w:w="1429" w:type="pct"/>
            <w:vAlign w:val="bottom"/>
          </w:tcPr>
          <w:p w:rsidR="006066B6" w:rsidRPr="006066B6" w:rsidRDefault="006066B6" w:rsidP="006066B6">
            <w:pPr>
              <w:jc w:val="right"/>
            </w:pPr>
          </w:p>
        </w:tc>
      </w:tr>
      <w:tr w:rsidR="006066B6" w:rsidRPr="006066B6" w:rsidTr="00F77A31">
        <w:trPr>
          <w:trHeight w:val="70"/>
        </w:trPr>
        <w:tc>
          <w:tcPr>
            <w:tcW w:w="1270" w:type="pct"/>
            <w:vAlign w:val="center"/>
          </w:tcPr>
          <w:p w:rsidR="006066B6" w:rsidRPr="00F77A31" w:rsidRDefault="00F77A31" w:rsidP="00F77A31">
            <w:pPr>
              <w:rPr>
                <w:b/>
                <w:iCs/>
              </w:rPr>
            </w:pPr>
            <w:r w:rsidRPr="00F77A31">
              <w:rPr>
                <w:b/>
                <w:iCs/>
              </w:rPr>
              <w:t>Отгрузка ЗОУ (кг)</w:t>
            </w:r>
            <w:r>
              <w:rPr>
                <w:b/>
                <w:iCs/>
              </w:rPr>
              <w:t>**</w:t>
            </w:r>
          </w:p>
        </w:tc>
        <w:tc>
          <w:tcPr>
            <w:tcW w:w="1063" w:type="pct"/>
            <w:vAlign w:val="bottom"/>
          </w:tcPr>
          <w:p w:rsidR="006066B6" w:rsidRPr="006066B6" w:rsidRDefault="006066B6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6066B6" w:rsidRPr="006066B6" w:rsidRDefault="006066B6" w:rsidP="006066B6">
            <w:pPr>
              <w:jc w:val="right"/>
            </w:pPr>
          </w:p>
        </w:tc>
        <w:tc>
          <w:tcPr>
            <w:tcW w:w="1429" w:type="pct"/>
            <w:vAlign w:val="bottom"/>
          </w:tcPr>
          <w:p w:rsidR="006066B6" w:rsidRPr="006066B6" w:rsidRDefault="006066B6" w:rsidP="006066B6">
            <w:pPr>
              <w:jc w:val="right"/>
            </w:pPr>
          </w:p>
        </w:tc>
      </w:tr>
      <w:tr w:rsidR="006066B6" w:rsidRPr="006066B6" w:rsidTr="00F77A31">
        <w:trPr>
          <w:trHeight w:val="70"/>
        </w:trPr>
        <w:tc>
          <w:tcPr>
            <w:tcW w:w="1270" w:type="pct"/>
            <w:vAlign w:val="center"/>
          </w:tcPr>
          <w:p w:rsidR="006066B6" w:rsidRPr="00F77A31" w:rsidRDefault="00F77A31" w:rsidP="006066B6">
            <w:pPr>
              <w:rPr>
                <w:b/>
                <w:iCs/>
              </w:rPr>
            </w:pPr>
            <w:r w:rsidRPr="00F77A31">
              <w:rPr>
                <w:b/>
                <w:iCs/>
              </w:rPr>
              <w:t>План добычи на текущий год и планируемые на ближайшие три года (</w:t>
            </w:r>
            <w:r w:rsidR="00CA0BA2">
              <w:rPr>
                <w:b/>
                <w:iCs/>
              </w:rPr>
              <w:t>выпуск урана в ЗОУ, план на 2016</w:t>
            </w:r>
            <w:r w:rsidRPr="00F77A31">
              <w:rPr>
                <w:b/>
                <w:iCs/>
              </w:rPr>
              <w:t xml:space="preserve"> год)</w:t>
            </w:r>
            <w:r w:rsidR="00905B3B">
              <w:rPr>
                <w:b/>
                <w:iCs/>
              </w:rPr>
              <w:t>**</w:t>
            </w:r>
          </w:p>
        </w:tc>
        <w:tc>
          <w:tcPr>
            <w:tcW w:w="1063" w:type="pct"/>
            <w:vAlign w:val="bottom"/>
          </w:tcPr>
          <w:p w:rsidR="006066B6" w:rsidRPr="006066B6" w:rsidRDefault="006066B6" w:rsidP="006066B6">
            <w:pPr>
              <w:jc w:val="right"/>
              <w:rPr>
                <w:iCs/>
              </w:rPr>
            </w:pPr>
          </w:p>
        </w:tc>
        <w:tc>
          <w:tcPr>
            <w:tcW w:w="1238" w:type="pct"/>
            <w:vAlign w:val="bottom"/>
          </w:tcPr>
          <w:p w:rsidR="006066B6" w:rsidRPr="006066B6" w:rsidRDefault="006066B6" w:rsidP="00F77A31">
            <w:pPr>
              <w:jc w:val="center"/>
            </w:pPr>
          </w:p>
        </w:tc>
        <w:tc>
          <w:tcPr>
            <w:tcW w:w="1429" w:type="pct"/>
            <w:vAlign w:val="bottom"/>
          </w:tcPr>
          <w:p w:rsidR="006066B6" w:rsidRPr="006066B6" w:rsidRDefault="006066B6" w:rsidP="006066B6">
            <w:pPr>
              <w:jc w:val="right"/>
            </w:pPr>
          </w:p>
        </w:tc>
      </w:tr>
      <w:tr w:rsidR="00A04C20" w:rsidRPr="00161544" w:rsidTr="00153338">
        <w:trPr>
          <w:trHeight w:val="70"/>
        </w:trPr>
        <w:tc>
          <w:tcPr>
            <w:tcW w:w="1270" w:type="pct"/>
            <w:vAlign w:val="center"/>
          </w:tcPr>
          <w:p w:rsidR="00A04C20" w:rsidRPr="007F3579" w:rsidRDefault="00A04C20" w:rsidP="00A04C20">
            <w:pPr>
              <w:rPr>
                <w:b/>
              </w:rPr>
            </w:pPr>
            <w:r w:rsidRPr="007F3579">
              <w:rPr>
                <w:b/>
              </w:rPr>
              <w:t>Балансовые данные по годам: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20" w:rsidRPr="00A04C20" w:rsidRDefault="00A04C20" w:rsidP="00A04C20">
            <w:pPr>
              <w:jc w:val="center"/>
              <w:rPr>
                <w:b/>
              </w:rPr>
            </w:pPr>
            <w:r w:rsidRPr="00A04C20">
              <w:rPr>
                <w:b/>
              </w:rPr>
              <w:t>2020 год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20" w:rsidRPr="00A04C20" w:rsidRDefault="00A04C20" w:rsidP="00A04C20">
            <w:pPr>
              <w:jc w:val="center"/>
              <w:rPr>
                <w:b/>
              </w:rPr>
            </w:pPr>
            <w:r w:rsidRPr="00A04C20">
              <w:rPr>
                <w:b/>
              </w:rPr>
              <w:t>2021 год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20" w:rsidRPr="00A04C20" w:rsidRDefault="00A04C20" w:rsidP="00A04C20">
            <w:pPr>
              <w:jc w:val="center"/>
              <w:rPr>
                <w:b/>
              </w:rPr>
            </w:pPr>
            <w:r w:rsidRPr="00A04C20">
              <w:rPr>
                <w:b/>
              </w:rPr>
              <w:t>по состоянию на 01.01.2023 год</w:t>
            </w:r>
          </w:p>
        </w:tc>
      </w:tr>
      <w:tr w:rsidR="00A04C20" w:rsidRPr="00161544" w:rsidTr="00153338">
        <w:trPr>
          <w:trHeight w:val="70"/>
        </w:trPr>
        <w:tc>
          <w:tcPr>
            <w:tcW w:w="1270" w:type="pct"/>
          </w:tcPr>
          <w:p w:rsidR="00A04C20" w:rsidRPr="007F3579" w:rsidRDefault="00A04C20" w:rsidP="00A04C20">
            <w:r w:rsidRPr="007F3579">
              <w:t>Всего активы,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</w:tr>
      <w:tr w:rsidR="00A04C20" w:rsidRPr="00161544" w:rsidTr="00153338">
        <w:trPr>
          <w:trHeight w:val="70"/>
        </w:trPr>
        <w:tc>
          <w:tcPr>
            <w:tcW w:w="1270" w:type="pct"/>
          </w:tcPr>
          <w:p w:rsidR="00A04C20" w:rsidRPr="007F3579" w:rsidRDefault="00A04C20" w:rsidP="00A04C20">
            <w:r w:rsidRPr="007F3579">
              <w:t>Всего капитал,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</w:tr>
      <w:tr w:rsidR="00A04C20" w:rsidRPr="006066B6" w:rsidTr="00153338">
        <w:trPr>
          <w:trHeight w:val="70"/>
        </w:trPr>
        <w:tc>
          <w:tcPr>
            <w:tcW w:w="1270" w:type="pct"/>
          </w:tcPr>
          <w:p w:rsidR="00A04C20" w:rsidRPr="007F3579" w:rsidRDefault="00A04C20" w:rsidP="00A04C20">
            <w:r w:rsidRPr="007F3579">
              <w:t>Чистый годовой доход/убыток, тыс. тг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0" w:rsidRPr="00A04C20" w:rsidRDefault="00A04C20" w:rsidP="00A04C20">
            <w:pPr>
              <w:jc w:val="center"/>
            </w:pPr>
          </w:p>
        </w:tc>
      </w:tr>
    </w:tbl>
    <w:p w:rsidR="00717D8B" w:rsidRDefault="00717D8B" w:rsidP="00717D8B"/>
    <w:p w:rsidR="00F77A31" w:rsidRPr="00AD2684" w:rsidRDefault="00F77A31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 - в случае применимости к деятельности предприятия.</w:t>
      </w:r>
    </w:p>
    <w:p w:rsidR="00F77A31" w:rsidRPr="00AD2684" w:rsidRDefault="00C471F0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** - указать иное с учетом вида</w:t>
      </w:r>
      <w:r w:rsidR="00F77A31" w:rsidRPr="00AD2684">
        <w:rPr>
          <w:sz w:val="20"/>
          <w:szCs w:val="20"/>
        </w:rPr>
        <w:t xml:space="preserve"> деятельности </w:t>
      </w:r>
      <w:r w:rsidR="00F77A31" w:rsidRPr="00BB57D1">
        <w:rPr>
          <w:sz w:val="20"/>
          <w:szCs w:val="20"/>
        </w:rPr>
        <w:t>предприятия.</w:t>
      </w:r>
      <w:r w:rsidR="00F77A31" w:rsidRPr="00AD2684">
        <w:rPr>
          <w:sz w:val="20"/>
          <w:szCs w:val="20"/>
        </w:rPr>
        <w:t xml:space="preserve"> </w:t>
      </w:r>
    </w:p>
    <w:p w:rsidR="00AD2684" w:rsidRDefault="00AD2684" w:rsidP="00F77A31"/>
    <w:p w:rsidR="00AD2684" w:rsidRDefault="00AD2684" w:rsidP="00F77A31"/>
    <w:p w:rsidR="00AD2684" w:rsidRDefault="00AD2684" w:rsidP="00F77A31">
      <w:bookmarkStart w:id="0" w:name="_GoBack"/>
      <w:bookmarkEnd w:id="0"/>
    </w:p>
    <w:sectPr w:rsidR="00AD2684" w:rsidSect="00AD2684">
      <w:footerReference w:type="default" r:id="rId7"/>
      <w:pgSz w:w="16838" w:h="11906" w:orient="landscape"/>
      <w:pgMar w:top="56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45" w:rsidRDefault="00F77F45" w:rsidP="00E93D7F">
      <w:r>
        <w:separator/>
      </w:r>
    </w:p>
  </w:endnote>
  <w:endnote w:type="continuationSeparator" w:id="0">
    <w:p w:rsidR="00F77F45" w:rsidRDefault="00F77F45" w:rsidP="00E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7F" w:rsidRDefault="00E93D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6380">
      <w:rPr>
        <w:noProof/>
      </w:rPr>
      <w:t>5</w:t>
    </w:r>
    <w:r>
      <w:fldChar w:fldCharType="end"/>
    </w:r>
  </w:p>
  <w:p w:rsidR="00E93D7F" w:rsidRDefault="00E93D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45" w:rsidRDefault="00F77F45" w:rsidP="00E93D7F">
      <w:r>
        <w:separator/>
      </w:r>
    </w:p>
  </w:footnote>
  <w:footnote w:type="continuationSeparator" w:id="0">
    <w:p w:rsidR="00F77F45" w:rsidRDefault="00F77F45" w:rsidP="00E9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184"/>
    <w:multiLevelType w:val="hybridMultilevel"/>
    <w:tmpl w:val="189443CE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87D"/>
    <w:multiLevelType w:val="hybridMultilevel"/>
    <w:tmpl w:val="0D8AD9F0"/>
    <w:lvl w:ilvl="0" w:tplc="5626561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E5F"/>
    <w:multiLevelType w:val="multilevel"/>
    <w:tmpl w:val="1D5495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C366B0"/>
    <w:multiLevelType w:val="hybridMultilevel"/>
    <w:tmpl w:val="6D9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513"/>
    <w:multiLevelType w:val="hybridMultilevel"/>
    <w:tmpl w:val="5FE2E49A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B8F"/>
    <w:multiLevelType w:val="hybridMultilevel"/>
    <w:tmpl w:val="E50A5246"/>
    <w:lvl w:ilvl="0" w:tplc="DB109CB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3BDD"/>
    <w:multiLevelType w:val="hybridMultilevel"/>
    <w:tmpl w:val="16040084"/>
    <w:lvl w:ilvl="0" w:tplc="79843A2C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810F1"/>
    <w:multiLevelType w:val="hybridMultilevel"/>
    <w:tmpl w:val="6DC8348A"/>
    <w:lvl w:ilvl="0" w:tplc="C5BC5918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764D7F"/>
    <w:multiLevelType w:val="hybridMultilevel"/>
    <w:tmpl w:val="D2848894"/>
    <w:lvl w:ilvl="0" w:tplc="1DF46E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33B0"/>
    <w:multiLevelType w:val="hybridMultilevel"/>
    <w:tmpl w:val="B7B2D57C"/>
    <w:lvl w:ilvl="0" w:tplc="B16E52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4720"/>
    <w:multiLevelType w:val="hybridMultilevel"/>
    <w:tmpl w:val="937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BBC"/>
    <w:multiLevelType w:val="hybridMultilevel"/>
    <w:tmpl w:val="071405B4"/>
    <w:lvl w:ilvl="0" w:tplc="84EA80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DBAA6EC">
      <w:start w:val="1"/>
      <w:numFmt w:val="decimal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2F58BA4E">
      <w:start w:val="3"/>
      <w:numFmt w:val="decimal"/>
      <w:lvlText w:val="%3."/>
      <w:lvlJc w:val="left"/>
      <w:pPr>
        <w:ind w:left="644" w:hanging="360"/>
      </w:pPr>
      <w:rPr>
        <w:rFonts w:eastAsia="Calibr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8B"/>
    <w:rsid w:val="0000096D"/>
    <w:rsid w:val="00013917"/>
    <w:rsid w:val="00023C6C"/>
    <w:rsid w:val="0003649E"/>
    <w:rsid w:val="000462BD"/>
    <w:rsid w:val="00046C9A"/>
    <w:rsid w:val="00055B16"/>
    <w:rsid w:val="00077834"/>
    <w:rsid w:val="00082B94"/>
    <w:rsid w:val="00083D2B"/>
    <w:rsid w:val="00091F6F"/>
    <w:rsid w:val="00096BDF"/>
    <w:rsid w:val="000B095D"/>
    <w:rsid w:val="000C3D49"/>
    <w:rsid w:val="000C4D4A"/>
    <w:rsid w:val="000C7878"/>
    <w:rsid w:val="000E4EC5"/>
    <w:rsid w:val="000F78A6"/>
    <w:rsid w:val="00112FF0"/>
    <w:rsid w:val="00115CB3"/>
    <w:rsid w:val="00123A3C"/>
    <w:rsid w:val="001250F6"/>
    <w:rsid w:val="00125CD1"/>
    <w:rsid w:val="00133215"/>
    <w:rsid w:val="001409D2"/>
    <w:rsid w:val="00141B69"/>
    <w:rsid w:val="00156636"/>
    <w:rsid w:val="00161544"/>
    <w:rsid w:val="0017777B"/>
    <w:rsid w:val="0019698C"/>
    <w:rsid w:val="001A40F1"/>
    <w:rsid w:val="001A469D"/>
    <w:rsid w:val="001B58F4"/>
    <w:rsid w:val="001C022A"/>
    <w:rsid w:val="001C4EF0"/>
    <w:rsid w:val="001E42B4"/>
    <w:rsid w:val="001E62C6"/>
    <w:rsid w:val="002010C6"/>
    <w:rsid w:val="00203300"/>
    <w:rsid w:val="00210E95"/>
    <w:rsid w:val="002111B6"/>
    <w:rsid w:val="00220565"/>
    <w:rsid w:val="00233938"/>
    <w:rsid w:val="00235984"/>
    <w:rsid w:val="002401E3"/>
    <w:rsid w:val="00247EEE"/>
    <w:rsid w:val="00282F39"/>
    <w:rsid w:val="002A60A5"/>
    <w:rsid w:val="002C64A7"/>
    <w:rsid w:val="002E479C"/>
    <w:rsid w:val="003145B9"/>
    <w:rsid w:val="00327685"/>
    <w:rsid w:val="00336D89"/>
    <w:rsid w:val="00337D98"/>
    <w:rsid w:val="003453D2"/>
    <w:rsid w:val="00350023"/>
    <w:rsid w:val="00353B41"/>
    <w:rsid w:val="003649C0"/>
    <w:rsid w:val="003977AC"/>
    <w:rsid w:val="003D2658"/>
    <w:rsid w:val="00404996"/>
    <w:rsid w:val="00414A53"/>
    <w:rsid w:val="00417D4C"/>
    <w:rsid w:val="0042172A"/>
    <w:rsid w:val="00426792"/>
    <w:rsid w:val="0044053B"/>
    <w:rsid w:val="004753B8"/>
    <w:rsid w:val="00476255"/>
    <w:rsid w:val="00482A0A"/>
    <w:rsid w:val="00497758"/>
    <w:rsid w:val="004B5B59"/>
    <w:rsid w:val="004B7DF2"/>
    <w:rsid w:val="004C186D"/>
    <w:rsid w:val="004D05F1"/>
    <w:rsid w:val="00500C2D"/>
    <w:rsid w:val="00503F58"/>
    <w:rsid w:val="005231B6"/>
    <w:rsid w:val="00540C3F"/>
    <w:rsid w:val="00544FF1"/>
    <w:rsid w:val="00567710"/>
    <w:rsid w:val="00570C00"/>
    <w:rsid w:val="00571A77"/>
    <w:rsid w:val="005734CF"/>
    <w:rsid w:val="00580B8A"/>
    <w:rsid w:val="005876B1"/>
    <w:rsid w:val="005A4DEE"/>
    <w:rsid w:val="005C1F51"/>
    <w:rsid w:val="005C5509"/>
    <w:rsid w:val="005C558B"/>
    <w:rsid w:val="005C5C3D"/>
    <w:rsid w:val="005C71A0"/>
    <w:rsid w:val="005E5E59"/>
    <w:rsid w:val="005F1A61"/>
    <w:rsid w:val="0060479D"/>
    <w:rsid w:val="006066B6"/>
    <w:rsid w:val="00613360"/>
    <w:rsid w:val="006179F1"/>
    <w:rsid w:val="00623F17"/>
    <w:rsid w:val="00627FA3"/>
    <w:rsid w:val="006344C6"/>
    <w:rsid w:val="006562CE"/>
    <w:rsid w:val="0067711D"/>
    <w:rsid w:val="006808B5"/>
    <w:rsid w:val="00687510"/>
    <w:rsid w:val="00687B4C"/>
    <w:rsid w:val="00692B32"/>
    <w:rsid w:val="00692EEF"/>
    <w:rsid w:val="006B6FEC"/>
    <w:rsid w:val="006C6AC0"/>
    <w:rsid w:val="006E54F2"/>
    <w:rsid w:val="00714FBE"/>
    <w:rsid w:val="00715D4D"/>
    <w:rsid w:val="00717D8B"/>
    <w:rsid w:val="007232AF"/>
    <w:rsid w:val="00727FFE"/>
    <w:rsid w:val="0073134A"/>
    <w:rsid w:val="007354D2"/>
    <w:rsid w:val="0074148B"/>
    <w:rsid w:val="00741F7C"/>
    <w:rsid w:val="00773DB3"/>
    <w:rsid w:val="007959FE"/>
    <w:rsid w:val="007B500D"/>
    <w:rsid w:val="007C4464"/>
    <w:rsid w:val="007E5FC4"/>
    <w:rsid w:val="007F3579"/>
    <w:rsid w:val="007F4F30"/>
    <w:rsid w:val="00807BDF"/>
    <w:rsid w:val="008322EC"/>
    <w:rsid w:val="008323D0"/>
    <w:rsid w:val="00834262"/>
    <w:rsid w:val="00841688"/>
    <w:rsid w:val="00855626"/>
    <w:rsid w:val="00857827"/>
    <w:rsid w:val="00865885"/>
    <w:rsid w:val="0087006D"/>
    <w:rsid w:val="00873FEE"/>
    <w:rsid w:val="00884D44"/>
    <w:rsid w:val="00891D0E"/>
    <w:rsid w:val="00891E5A"/>
    <w:rsid w:val="008B5202"/>
    <w:rsid w:val="008C622C"/>
    <w:rsid w:val="008C7B4B"/>
    <w:rsid w:val="008E763C"/>
    <w:rsid w:val="008F22A0"/>
    <w:rsid w:val="008F5BAD"/>
    <w:rsid w:val="00905B3B"/>
    <w:rsid w:val="00906D11"/>
    <w:rsid w:val="0093182A"/>
    <w:rsid w:val="009340B4"/>
    <w:rsid w:val="00954DA3"/>
    <w:rsid w:val="00955F0B"/>
    <w:rsid w:val="009911D9"/>
    <w:rsid w:val="009A3276"/>
    <w:rsid w:val="009C2E2B"/>
    <w:rsid w:val="009C372E"/>
    <w:rsid w:val="009D08BB"/>
    <w:rsid w:val="00A04123"/>
    <w:rsid w:val="00A04C20"/>
    <w:rsid w:val="00A04F64"/>
    <w:rsid w:val="00A3697C"/>
    <w:rsid w:val="00A46B57"/>
    <w:rsid w:val="00A8279C"/>
    <w:rsid w:val="00A85D1B"/>
    <w:rsid w:val="00AB0684"/>
    <w:rsid w:val="00AB5BE6"/>
    <w:rsid w:val="00AC6380"/>
    <w:rsid w:val="00AD2684"/>
    <w:rsid w:val="00AE2412"/>
    <w:rsid w:val="00AE7FD6"/>
    <w:rsid w:val="00AF362E"/>
    <w:rsid w:val="00B12AD4"/>
    <w:rsid w:val="00B25E95"/>
    <w:rsid w:val="00B30D29"/>
    <w:rsid w:val="00B30F39"/>
    <w:rsid w:val="00B32929"/>
    <w:rsid w:val="00B50C89"/>
    <w:rsid w:val="00B63882"/>
    <w:rsid w:val="00B912FC"/>
    <w:rsid w:val="00BB34C5"/>
    <w:rsid w:val="00BB57D1"/>
    <w:rsid w:val="00BB5C29"/>
    <w:rsid w:val="00BE6173"/>
    <w:rsid w:val="00C10EC0"/>
    <w:rsid w:val="00C14219"/>
    <w:rsid w:val="00C1652B"/>
    <w:rsid w:val="00C3467E"/>
    <w:rsid w:val="00C368CE"/>
    <w:rsid w:val="00C471F0"/>
    <w:rsid w:val="00C57EB6"/>
    <w:rsid w:val="00C628C3"/>
    <w:rsid w:val="00C64902"/>
    <w:rsid w:val="00C8432C"/>
    <w:rsid w:val="00C91D5F"/>
    <w:rsid w:val="00C96A20"/>
    <w:rsid w:val="00CA0BA2"/>
    <w:rsid w:val="00CA0F8A"/>
    <w:rsid w:val="00CA6178"/>
    <w:rsid w:val="00CD5A86"/>
    <w:rsid w:val="00CE4D97"/>
    <w:rsid w:val="00CF3B6C"/>
    <w:rsid w:val="00CF5F40"/>
    <w:rsid w:val="00D12432"/>
    <w:rsid w:val="00D41231"/>
    <w:rsid w:val="00D44275"/>
    <w:rsid w:val="00D76566"/>
    <w:rsid w:val="00DA3670"/>
    <w:rsid w:val="00DB4BFF"/>
    <w:rsid w:val="00DB5051"/>
    <w:rsid w:val="00DC75FC"/>
    <w:rsid w:val="00DF4AA9"/>
    <w:rsid w:val="00E063AC"/>
    <w:rsid w:val="00E128DA"/>
    <w:rsid w:val="00E1416D"/>
    <w:rsid w:val="00E147E4"/>
    <w:rsid w:val="00E65A08"/>
    <w:rsid w:val="00E706A8"/>
    <w:rsid w:val="00E901F1"/>
    <w:rsid w:val="00E92CB2"/>
    <w:rsid w:val="00E93D7F"/>
    <w:rsid w:val="00EA5856"/>
    <w:rsid w:val="00EC0E17"/>
    <w:rsid w:val="00EE6230"/>
    <w:rsid w:val="00F2610E"/>
    <w:rsid w:val="00F274D9"/>
    <w:rsid w:val="00F5113F"/>
    <w:rsid w:val="00F55434"/>
    <w:rsid w:val="00F65EA0"/>
    <w:rsid w:val="00F66EF7"/>
    <w:rsid w:val="00F74068"/>
    <w:rsid w:val="00F77A31"/>
    <w:rsid w:val="00F77F45"/>
    <w:rsid w:val="00FA096A"/>
    <w:rsid w:val="00FA7FD3"/>
    <w:rsid w:val="00FB0FCB"/>
    <w:rsid w:val="00FD7DDA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96B1-6204-4F46-B048-2775A6B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D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006D"/>
  </w:style>
  <w:style w:type="paragraph" w:styleId="a5">
    <w:name w:val="header"/>
    <w:basedOn w:val="a"/>
    <w:link w:val="a6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93D7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93D7F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D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4D05F1"/>
    <w:rPr>
      <w:rFonts w:ascii="Arial" w:eastAsia="Arial" w:hAnsi="Arial" w:cs="Arial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a"/>
    <w:rsid w:val="004D05F1"/>
    <w:pPr>
      <w:widowControl w:val="0"/>
      <w:shd w:val="clear" w:color="auto" w:fill="FFFFFF"/>
      <w:spacing w:after="120" w:line="0" w:lineRule="atLeast"/>
      <w:ind w:hanging="1280"/>
    </w:pPr>
    <w:rPr>
      <w:rFonts w:ascii="Arial" w:eastAsia="Arial" w:hAnsi="Arial" w:cs="Arial"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4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Nurmanova_AZh</dc:creator>
  <cp:lastModifiedBy>Науменко Светлана Петровна</cp:lastModifiedBy>
  <cp:revision>13</cp:revision>
  <cp:lastPrinted>2021-07-13T05:58:00Z</cp:lastPrinted>
  <dcterms:created xsi:type="dcterms:W3CDTF">2022-10-11T06:48:00Z</dcterms:created>
  <dcterms:modified xsi:type="dcterms:W3CDTF">2023-01-24T06:58:00Z</dcterms:modified>
</cp:coreProperties>
</file>