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23 ОД от 14.02.2023</w:t>
      </w:r>
    </w:p>
    <w:p w:rsidR="00C1771D" w:rsidRPr="000E23B0" w:rsidRDefault="00C1771D" w:rsidP="00C1771D">
      <w:pPr>
        <w:ind w:firstLine="794"/>
        <w:jc w:val="both"/>
        <w:rPr>
          <w:sz w:val="28"/>
          <w:szCs w:val="28"/>
        </w:rPr>
      </w:pPr>
    </w:p>
    <w:p w:rsidR="00C1771D" w:rsidRPr="00C1771D" w:rsidRDefault="00C1771D" w:rsidP="00C1771D">
      <w:pPr>
        <w:rPr>
          <w:sz w:val="44"/>
          <w:szCs w:val="44"/>
        </w:rPr>
      </w:pPr>
    </w:p>
    <w:p w:rsidR="00C1771D" w:rsidRPr="00C1771D" w:rsidRDefault="00C1771D" w:rsidP="00C1771D">
      <w:pPr>
        <w:rPr>
          <w:sz w:val="44"/>
          <w:szCs w:val="44"/>
        </w:rPr>
      </w:pPr>
    </w:p>
    <w:p w:rsidR="00C1771D" w:rsidRPr="00C1771D" w:rsidRDefault="00C1771D" w:rsidP="00C1771D">
      <w:pPr>
        <w:rPr>
          <w:sz w:val="44"/>
          <w:szCs w:val="44"/>
        </w:rPr>
      </w:pPr>
    </w:p>
    <w:p w:rsidR="00C1771D" w:rsidRPr="00C1771D" w:rsidRDefault="00C1771D" w:rsidP="00C1771D">
      <w:pPr>
        <w:rPr>
          <w:sz w:val="44"/>
          <w:szCs w:val="44"/>
        </w:rPr>
      </w:pPr>
    </w:p>
    <w:p w:rsidR="00C1771D" w:rsidRPr="00C1771D" w:rsidRDefault="00C1771D" w:rsidP="00C1771D">
      <w:pPr>
        <w:rPr>
          <w:sz w:val="44"/>
          <w:szCs w:val="44"/>
        </w:rPr>
      </w:pPr>
    </w:p>
    <w:p w:rsidR="00C1771D" w:rsidRPr="00C1771D" w:rsidRDefault="00C1771D" w:rsidP="00C1771D">
      <w:pPr>
        <w:rPr>
          <w:sz w:val="44"/>
          <w:szCs w:val="44"/>
        </w:rPr>
      </w:pPr>
    </w:p>
    <w:p w:rsidR="00C1771D" w:rsidRPr="00C1771D" w:rsidRDefault="00C1771D" w:rsidP="00C1771D">
      <w:pPr>
        <w:rPr>
          <w:sz w:val="44"/>
          <w:szCs w:val="44"/>
        </w:rPr>
      </w:pPr>
    </w:p>
    <w:p w:rsidR="00C1771D" w:rsidRPr="00C1771D" w:rsidRDefault="00C1771D" w:rsidP="00C1771D">
      <w:pPr>
        <w:rPr>
          <w:sz w:val="44"/>
          <w:szCs w:val="44"/>
        </w:rPr>
      </w:pPr>
    </w:p>
    <w:p w:rsidR="00C1771D" w:rsidRPr="00423169" w:rsidRDefault="00C1771D" w:rsidP="00C1771D">
      <w:pPr>
        <w:rPr>
          <w:sz w:val="44"/>
          <w:szCs w:val="44"/>
        </w:rPr>
      </w:pPr>
    </w:p>
    <w:p w:rsidR="009B3CAC" w:rsidRDefault="00B15898" w:rsidP="009B3CAC">
      <w:pPr>
        <w:pStyle w:val="af0"/>
        <w:jc w:val="center"/>
        <w:rPr>
          <w:rFonts w:ascii="Times New Roman" w:hAnsi="Times New Roman" w:cs="Times New Roman"/>
          <w:b/>
          <w:sz w:val="32"/>
          <w:szCs w:val="32"/>
        </w:rPr>
      </w:pPr>
      <w:r w:rsidRPr="004010EC">
        <w:rPr>
          <w:rFonts w:ascii="Times New Roman" w:hAnsi="Times New Roman" w:cs="Times New Roman"/>
          <w:b/>
          <w:sz w:val="32"/>
          <w:szCs w:val="32"/>
        </w:rPr>
        <w:t xml:space="preserve">Методика </w:t>
      </w:r>
      <w:r w:rsidR="009B3CAC">
        <w:rPr>
          <w:rFonts w:ascii="Times New Roman" w:hAnsi="Times New Roman" w:cs="Times New Roman"/>
          <w:b/>
          <w:sz w:val="32"/>
          <w:szCs w:val="32"/>
        </w:rPr>
        <w:t xml:space="preserve">проведения маркетингового анализа цен </w:t>
      </w:r>
    </w:p>
    <w:p w:rsidR="00B15898" w:rsidRDefault="009B3CAC" w:rsidP="009B3CAC">
      <w:pPr>
        <w:pStyle w:val="af0"/>
        <w:jc w:val="center"/>
        <w:rPr>
          <w:rFonts w:ascii="Times New Roman" w:hAnsi="Times New Roman" w:cs="Times New Roman"/>
          <w:b/>
          <w:sz w:val="32"/>
          <w:szCs w:val="32"/>
        </w:rPr>
      </w:pPr>
      <w:r>
        <w:rPr>
          <w:rFonts w:ascii="Times New Roman" w:hAnsi="Times New Roman" w:cs="Times New Roman"/>
          <w:b/>
          <w:sz w:val="32"/>
          <w:szCs w:val="32"/>
        </w:rPr>
        <w:t>на</w:t>
      </w:r>
      <w:r w:rsidR="00B15898">
        <w:rPr>
          <w:rFonts w:ascii="Times New Roman" w:hAnsi="Times New Roman" w:cs="Times New Roman"/>
          <w:b/>
          <w:sz w:val="32"/>
          <w:szCs w:val="32"/>
        </w:rPr>
        <w:t xml:space="preserve"> закупаемые</w:t>
      </w:r>
      <w:r w:rsidR="00B15898" w:rsidRPr="004010EC">
        <w:rPr>
          <w:rFonts w:ascii="Times New Roman" w:hAnsi="Times New Roman" w:cs="Times New Roman"/>
          <w:b/>
          <w:sz w:val="32"/>
          <w:szCs w:val="32"/>
        </w:rPr>
        <w:t xml:space="preserve"> товары, </w:t>
      </w:r>
    </w:p>
    <w:p w:rsidR="00B15898" w:rsidRPr="004010EC" w:rsidRDefault="00B15898" w:rsidP="00B15898">
      <w:pPr>
        <w:pStyle w:val="af0"/>
        <w:jc w:val="center"/>
        <w:rPr>
          <w:rFonts w:ascii="Times New Roman" w:hAnsi="Times New Roman" w:cs="Times New Roman"/>
          <w:b/>
          <w:sz w:val="32"/>
          <w:szCs w:val="32"/>
        </w:rPr>
      </w:pPr>
      <w:r w:rsidRPr="004010EC">
        <w:rPr>
          <w:rFonts w:ascii="Times New Roman" w:hAnsi="Times New Roman" w:cs="Times New Roman"/>
          <w:b/>
          <w:sz w:val="32"/>
          <w:szCs w:val="32"/>
        </w:rPr>
        <w:t>работы и услуги в ТОО «KAP Technology»</w:t>
      </w:r>
    </w:p>
    <w:p w:rsidR="00C1771D" w:rsidRPr="00C1771D" w:rsidRDefault="00C1771D" w:rsidP="00C1771D">
      <w:pPr>
        <w:rPr>
          <w:sz w:val="22"/>
          <w:szCs w:val="22"/>
        </w:rPr>
      </w:pPr>
    </w:p>
    <w:p w:rsidR="00C1771D" w:rsidRPr="00C1771D" w:rsidRDefault="00C1771D" w:rsidP="00C1771D">
      <w:pPr>
        <w:rPr>
          <w:sz w:val="22"/>
          <w:szCs w:val="22"/>
        </w:rPr>
      </w:pPr>
    </w:p>
    <w:p w:rsidR="00C1771D" w:rsidRPr="00C1771D" w:rsidRDefault="00C1771D" w:rsidP="00C1771D">
      <w:pPr>
        <w:rPr>
          <w:sz w:val="22"/>
          <w:szCs w:val="22"/>
        </w:rPr>
      </w:pPr>
    </w:p>
    <w:p w:rsidR="00C1771D" w:rsidRDefault="00C1771D" w:rsidP="00C1771D">
      <w:pPr>
        <w:rPr>
          <w:sz w:val="22"/>
          <w:szCs w:val="22"/>
        </w:rPr>
      </w:pPr>
    </w:p>
    <w:p w:rsidR="00B15898" w:rsidRDefault="00B15898" w:rsidP="00C1771D">
      <w:pPr>
        <w:rPr>
          <w:sz w:val="22"/>
          <w:szCs w:val="22"/>
        </w:rPr>
      </w:pPr>
    </w:p>
    <w:p w:rsidR="00B15898" w:rsidRDefault="00B15898" w:rsidP="00C1771D">
      <w:pPr>
        <w:rPr>
          <w:sz w:val="22"/>
          <w:szCs w:val="22"/>
        </w:rPr>
      </w:pPr>
    </w:p>
    <w:p w:rsidR="00B15898" w:rsidRDefault="00B15898" w:rsidP="00C1771D">
      <w:pPr>
        <w:rPr>
          <w:sz w:val="22"/>
          <w:szCs w:val="22"/>
        </w:rPr>
      </w:pPr>
    </w:p>
    <w:p w:rsidR="00B15898" w:rsidRDefault="00B15898" w:rsidP="00C1771D">
      <w:pPr>
        <w:rPr>
          <w:sz w:val="22"/>
          <w:szCs w:val="22"/>
        </w:rPr>
      </w:pPr>
    </w:p>
    <w:p w:rsidR="00B15898" w:rsidRDefault="00B15898" w:rsidP="00C1771D">
      <w:pPr>
        <w:rPr>
          <w:sz w:val="22"/>
          <w:szCs w:val="22"/>
        </w:rPr>
      </w:pPr>
    </w:p>
    <w:p w:rsidR="00B15898" w:rsidRDefault="00B15898" w:rsidP="00C1771D">
      <w:pPr>
        <w:rPr>
          <w:sz w:val="22"/>
          <w:szCs w:val="22"/>
        </w:rPr>
      </w:pPr>
    </w:p>
    <w:p w:rsidR="00B15898" w:rsidRDefault="00B15898" w:rsidP="00C1771D">
      <w:pPr>
        <w:rPr>
          <w:sz w:val="22"/>
          <w:szCs w:val="22"/>
        </w:rPr>
      </w:pPr>
    </w:p>
    <w:p w:rsidR="00B15898" w:rsidRDefault="00B15898" w:rsidP="00C1771D">
      <w:pPr>
        <w:rPr>
          <w:sz w:val="22"/>
          <w:szCs w:val="22"/>
        </w:rPr>
      </w:pPr>
    </w:p>
    <w:p w:rsidR="00B15898" w:rsidRDefault="00B15898" w:rsidP="00C1771D">
      <w:pPr>
        <w:rPr>
          <w:sz w:val="22"/>
          <w:szCs w:val="22"/>
        </w:rPr>
      </w:pPr>
    </w:p>
    <w:p w:rsidR="00B15898" w:rsidRDefault="00B15898" w:rsidP="00C1771D">
      <w:pPr>
        <w:rPr>
          <w:sz w:val="22"/>
          <w:szCs w:val="22"/>
        </w:rPr>
      </w:pPr>
    </w:p>
    <w:p w:rsidR="00B15898" w:rsidRDefault="00B15898" w:rsidP="00C1771D">
      <w:pPr>
        <w:rPr>
          <w:sz w:val="22"/>
          <w:szCs w:val="22"/>
        </w:rPr>
      </w:pPr>
    </w:p>
    <w:p w:rsidR="00B15898" w:rsidRPr="00C1771D" w:rsidRDefault="00B15898" w:rsidP="00C1771D">
      <w:pPr>
        <w:rPr>
          <w:sz w:val="22"/>
          <w:szCs w:val="22"/>
        </w:rPr>
      </w:pPr>
    </w:p>
    <w:p w:rsidR="00C1771D" w:rsidRPr="00C1771D" w:rsidRDefault="00C1771D" w:rsidP="00C1771D">
      <w:pPr>
        <w:rPr>
          <w:sz w:val="22"/>
          <w:szCs w:val="22"/>
        </w:rPr>
      </w:pPr>
    </w:p>
    <w:p w:rsidR="00B15898" w:rsidRPr="004010EC" w:rsidRDefault="00B15898" w:rsidP="00B15898">
      <w:pPr>
        <w:jc w:val="center"/>
        <w:rPr>
          <w:sz w:val="32"/>
        </w:rPr>
      </w:pPr>
      <w:r w:rsidRPr="004010EC">
        <w:rPr>
          <w:sz w:val="32"/>
        </w:rPr>
        <w:t>г. Астана 202</w:t>
      </w:r>
      <w:r w:rsidR="0026161F">
        <w:rPr>
          <w:sz w:val="32"/>
        </w:rPr>
        <w:t>3</w:t>
      </w:r>
      <w:r w:rsidRPr="004010EC">
        <w:rPr>
          <w:sz w:val="32"/>
        </w:rPr>
        <w:t xml:space="preserve"> год</w:t>
      </w:r>
    </w:p>
    <w:p w:rsidR="00C1771D" w:rsidRPr="00C1771D" w:rsidRDefault="00C1771D" w:rsidP="00C1771D">
      <w:pPr>
        <w:rPr>
          <w:sz w:val="22"/>
          <w:szCs w:val="22"/>
        </w:rPr>
      </w:pPr>
    </w:p>
    <w:p w:rsidR="00C1771D" w:rsidRPr="00C1771D" w:rsidRDefault="00C1771D" w:rsidP="00C1771D">
      <w:pPr>
        <w:rPr>
          <w:sz w:val="22"/>
          <w:szCs w:val="22"/>
        </w:rPr>
      </w:pPr>
    </w:p>
    <w:tbl>
      <w:tblPr>
        <w:tblStyle w:val="ab"/>
        <w:tblpPr w:leftFromText="180" w:rightFromText="180" w:vertAnchor="text" w:horzAnchor="margin" w:tblpXSpec="center" w:tblpY="123"/>
        <w:tblW w:w="10212" w:type="dxa"/>
        <w:tblLook w:val="04A0" w:firstRow="1" w:lastRow="0" w:firstColumn="1" w:lastColumn="0" w:noHBand="0" w:noVBand="1"/>
      </w:tblPr>
      <w:tblGrid>
        <w:gridCol w:w="846"/>
        <w:gridCol w:w="3124"/>
        <w:gridCol w:w="2976"/>
        <w:gridCol w:w="3266"/>
      </w:tblGrid>
      <w:tr w:rsidR="00B15898" w:rsidRPr="00CC1AEF" w:rsidTr="00B15898">
        <w:tc>
          <w:tcPr>
            <w:tcW w:w="846" w:type="dxa"/>
          </w:tcPr>
          <w:p w:rsidR="00B15898" w:rsidRPr="00CC1AEF" w:rsidRDefault="00B15898" w:rsidP="004E6889">
            <w:pPr>
              <w:pStyle w:val="a5"/>
              <w:jc w:val="center"/>
              <w:rPr>
                <w:sz w:val="24"/>
                <w:lang w:val="kk-KZ"/>
              </w:rPr>
            </w:pPr>
            <w:proofErr w:type="spellStart"/>
            <w:r w:rsidRPr="00CC1AEF">
              <w:rPr>
                <w:sz w:val="24"/>
                <w:lang w:val="kk-KZ"/>
              </w:rPr>
              <w:t>Рег</w:t>
            </w:r>
            <w:proofErr w:type="spellEnd"/>
            <w:r w:rsidRPr="00CC1AEF">
              <w:rPr>
                <w:sz w:val="24"/>
                <w:lang w:val="kk-KZ"/>
              </w:rPr>
              <w:t>. №</w:t>
            </w:r>
          </w:p>
        </w:tc>
        <w:tc>
          <w:tcPr>
            <w:tcW w:w="3124" w:type="dxa"/>
          </w:tcPr>
          <w:p w:rsidR="00B15898" w:rsidRPr="00CC1AEF" w:rsidRDefault="00B15898" w:rsidP="004E6889">
            <w:pPr>
              <w:pStyle w:val="a5"/>
              <w:jc w:val="center"/>
              <w:rPr>
                <w:sz w:val="24"/>
              </w:rPr>
            </w:pPr>
            <w:r w:rsidRPr="00CC1AEF">
              <w:rPr>
                <w:sz w:val="24"/>
              </w:rPr>
              <w:t>Разработана</w:t>
            </w:r>
          </w:p>
        </w:tc>
        <w:tc>
          <w:tcPr>
            <w:tcW w:w="2976" w:type="dxa"/>
          </w:tcPr>
          <w:p w:rsidR="00B15898" w:rsidRPr="00CC1AEF" w:rsidRDefault="00B15898" w:rsidP="004E6889">
            <w:pPr>
              <w:pStyle w:val="a5"/>
              <w:jc w:val="center"/>
              <w:rPr>
                <w:sz w:val="24"/>
              </w:rPr>
            </w:pPr>
            <w:r w:rsidRPr="00CC1AEF">
              <w:rPr>
                <w:sz w:val="24"/>
              </w:rPr>
              <w:t>Согласовано</w:t>
            </w:r>
          </w:p>
        </w:tc>
        <w:tc>
          <w:tcPr>
            <w:tcW w:w="3266" w:type="dxa"/>
          </w:tcPr>
          <w:p w:rsidR="00B15898" w:rsidRPr="00CC1AEF" w:rsidRDefault="00B15898" w:rsidP="004E6889">
            <w:pPr>
              <w:pStyle w:val="a5"/>
              <w:jc w:val="center"/>
              <w:rPr>
                <w:sz w:val="24"/>
              </w:rPr>
            </w:pPr>
            <w:r w:rsidRPr="00CC1AEF">
              <w:rPr>
                <w:sz w:val="24"/>
              </w:rPr>
              <w:t>Утверждена</w:t>
            </w:r>
          </w:p>
        </w:tc>
      </w:tr>
      <w:tr w:rsidR="00B15898" w:rsidRPr="00CC1AEF" w:rsidTr="00B15898">
        <w:tc>
          <w:tcPr>
            <w:tcW w:w="846" w:type="dxa"/>
          </w:tcPr>
          <w:p w:rsidR="00B15898" w:rsidRPr="00CC1AEF" w:rsidRDefault="00B15898" w:rsidP="004E6889">
            <w:pPr>
              <w:pStyle w:val="a5"/>
              <w:rPr>
                <w:sz w:val="24"/>
              </w:rPr>
            </w:pPr>
          </w:p>
        </w:tc>
        <w:tc>
          <w:tcPr>
            <w:tcW w:w="3124" w:type="dxa"/>
          </w:tcPr>
          <w:p w:rsidR="009B3CAC" w:rsidRDefault="009B3CAC" w:rsidP="004E6889">
            <w:pPr>
              <w:pStyle w:val="a5"/>
              <w:rPr>
                <w:sz w:val="24"/>
              </w:rPr>
            </w:pPr>
            <w:r>
              <w:rPr>
                <w:sz w:val="24"/>
              </w:rPr>
              <w:t xml:space="preserve">Директор ДЗ </w:t>
            </w:r>
          </w:p>
          <w:p w:rsidR="00B15898" w:rsidRPr="00CC1AEF" w:rsidRDefault="009B3CAC" w:rsidP="004E6889">
            <w:pPr>
              <w:pStyle w:val="a5"/>
              <w:rPr>
                <w:sz w:val="24"/>
              </w:rPr>
            </w:pPr>
            <w:r>
              <w:rPr>
                <w:sz w:val="24"/>
              </w:rPr>
              <w:t>Ашукенов Т.О.</w:t>
            </w:r>
          </w:p>
          <w:p w:rsidR="00B15898" w:rsidRPr="00CC1AEF" w:rsidRDefault="00B15898" w:rsidP="004E6889">
            <w:pPr>
              <w:pStyle w:val="a5"/>
              <w:rPr>
                <w:sz w:val="24"/>
              </w:rPr>
            </w:pPr>
            <w:r w:rsidRPr="00CC1AEF">
              <w:rPr>
                <w:sz w:val="24"/>
              </w:rPr>
              <w:t xml:space="preserve">«__» </w:t>
            </w:r>
            <w:r w:rsidR="00922942">
              <w:rPr>
                <w:sz w:val="24"/>
              </w:rPr>
              <w:t>________</w:t>
            </w:r>
            <w:r w:rsidRPr="00CC1AEF">
              <w:rPr>
                <w:sz w:val="24"/>
              </w:rPr>
              <w:t>____ 202</w:t>
            </w:r>
            <w:r w:rsidR="0026161F">
              <w:rPr>
                <w:sz w:val="24"/>
              </w:rPr>
              <w:t>3</w:t>
            </w:r>
            <w:r w:rsidRPr="00CC1AEF">
              <w:rPr>
                <w:sz w:val="24"/>
              </w:rPr>
              <w:t xml:space="preserve"> г.</w:t>
            </w:r>
          </w:p>
        </w:tc>
        <w:tc>
          <w:tcPr>
            <w:tcW w:w="2976" w:type="dxa"/>
          </w:tcPr>
          <w:p w:rsidR="00B15898" w:rsidRDefault="00B15898" w:rsidP="004E6889">
            <w:pPr>
              <w:pStyle w:val="a5"/>
              <w:rPr>
                <w:sz w:val="24"/>
              </w:rPr>
            </w:pPr>
            <w:r w:rsidRPr="00CC1AEF">
              <w:rPr>
                <w:sz w:val="24"/>
              </w:rPr>
              <w:t xml:space="preserve">ДПВ, </w:t>
            </w:r>
            <w:proofErr w:type="spellStart"/>
            <w:r w:rsidRPr="00CC1AEF">
              <w:rPr>
                <w:sz w:val="24"/>
              </w:rPr>
              <w:t>ДЭиП</w:t>
            </w:r>
            <w:proofErr w:type="spellEnd"/>
            <w:r w:rsidRPr="00CC1AEF">
              <w:rPr>
                <w:sz w:val="24"/>
              </w:rPr>
              <w:t>, Д</w:t>
            </w:r>
            <w:r w:rsidR="009B3CAC">
              <w:rPr>
                <w:sz w:val="24"/>
              </w:rPr>
              <w:t>РП</w:t>
            </w:r>
            <w:r w:rsidRPr="00CC1AEF">
              <w:rPr>
                <w:sz w:val="24"/>
              </w:rPr>
              <w:t>, СР</w:t>
            </w:r>
            <w:r w:rsidR="009B3CAC">
              <w:rPr>
                <w:sz w:val="24"/>
              </w:rPr>
              <w:t>К</w:t>
            </w:r>
          </w:p>
          <w:p w:rsidR="009B3CAC" w:rsidRPr="00CC1AEF" w:rsidRDefault="009B3CAC" w:rsidP="004E6889">
            <w:pPr>
              <w:pStyle w:val="a5"/>
              <w:rPr>
                <w:sz w:val="24"/>
              </w:rPr>
            </w:pPr>
          </w:p>
          <w:p w:rsidR="00B15898" w:rsidRPr="00CC1AEF" w:rsidRDefault="00B15898" w:rsidP="004E6889">
            <w:pPr>
              <w:pStyle w:val="a5"/>
              <w:rPr>
                <w:sz w:val="24"/>
              </w:rPr>
            </w:pPr>
            <w:r w:rsidRPr="00CC1AEF">
              <w:rPr>
                <w:sz w:val="24"/>
              </w:rPr>
              <w:t>«___» __________ 202</w:t>
            </w:r>
            <w:r w:rsidR="0026161F">
              <w:rPr>
                <w:sz w:val="24"/>
              </w:rPr>
              <w:t>3</w:t>
            </w:r>
            <w:r w:rsidRPr="00CC1AEF">
              <w:rPr>
                <w:sz w:val="24"/>
              </w:rPr>
              <w:t>г</w:t>
            </w:r>
          </w:p>
        </w:tc>
        <w:tc>
          <w:tcPr>
            <w:tcW w:w="3266" w:type="dxa"/>
          </w:tcPr>
          <w:p w:rsidR="009B3CAC" w:rsidRDefault="00B15898" w:rsidP="004E6889">
            <w:pPr>
              <w:pStyle w:val="a5"/>
              <w:rPr>
                <w:sz w:val="24"/>
              </w:rPr>
            </w:pPr>
            <w:r w:rsidRPr="00CC1AEF">
              <w:rPr>
                <w:sz w:val="24"/>
              </w:rPr>
              <w:t xml:space="preserve">Генеральный Директор </w:t>
            </w:r>
          </w:p>
          <w:p w:rsidR="00B15898" w:rsidRPr="00CC1AEF" w:rsidRDefault="00B15898" w:rsidP="004E6889">
            <w:pPr>
              <w:pStyle w:val="a5"/>
              <w:rPr>
                <w:sz w:val="24"/>
              </w:rPr>
            </w:pPr>
            <w:r w:rsidRPr="00CC1AEF">
              <w:rPr>
                <w:sz w:val="24"/>
              </w:rPr>
              <w:t>Имбаев</w:t>
            </w:r>
            <w:r w:rsidR="009B3CAC">
              <w:rPr>
                <w:sz w:val="24"/>
              </w:rPr>
              <w:t xml:space="preserve"> С.О.</w:t>
            </w:r>
          </w:p>
          <w:p w:rsidR="00B15898" w:rsidRPr="00CC1AEF" w:rsidRDefault="00B15898" w:rsidP="004E6889">
            <w:pPr>
              <w:pStyle w:val="a5"/>
              <w:rPr>
                <w:sz w:val="24"/>
              </w:rPr>
            </w:pPr>
            <w:r w:rsidRPr="00CC1AEF">
              <w:rPr>
                <w:sz w:val="24"/>
              </w:rPr>
              <w:t>«___» _________ 202</w:t>
            </w:r>
            <w:r w:rsidR="0026161F">
              <w:rPr>
                <w:sz w:val="24"/>
              </w:rPr>
              <w:t>3 г.</w:t>
            </w:r>
          </w:p>
        </w:tc>
      </w:tr>
    </w:tbl>
    <w:p w:rsidR="00C1771D" w:rsidRDefault="00C1771D" w:rsidP="00C1771D">
      <w:pPr>
        <w:rPr>
          <w:sz w:val="22"/>
          <w:szCs w:val="22"/>
        </w:rPr>
      </w:pPr>
    </w:p>
    <w:p w:rsidR="00CC276F" w:rsidRDefault="00CC276F" w:rsidP="00C1771D">
      <w:pPr>
        <w:rPr>
          <w:sz w:val="22"/>
          <w:szCs w:val="22"/>
        </w:rPr>
      </w:pPr>
    </w:p>
    <w:p w:rsidR="00B15898" w:rsidRPr="00431E6F" w:rsidRDefault="00B15898" w:rsidP="00B15898">
      <w:pPr>
        <w:jc w:val="center"/>
        <w:rPr>
          <w:b/>
          <w:sz w:val="24"/>
        </w:rPr>
      </w:pPr>
      <w:r w:rsidRPr="003C2E26">
        <w:rPr>
          <w:sz w:val="24"/>
        </w:rPr>
        <w:lastRenderedPageBreak/>
        <w:t>1.</w:t>
      </w:r>
      <w:r w:rsidRPr="003C2E26">
        <w:rPr>
          <w:sz w:val="24"/>
        </w:rPr>
        <w:tab/>
      </w:r>
      <w:r w:rsidRPr="00431E6F">
        <w:rPr>
          <w:b/>
          <w:sz w:val="24"/>
        </w:rPr>
        <w:t>Назначение</w:t>
      </w:r>
    </w:p>
    <w:p w:rsidR="00B15898" w:rsidRPr="00431E6F" w:rsidRDefault="00B15898" w:rsidP="00B15898">
      <w:pPr>
        <w:jc w:val="both"/>
        <w:rPr>
          <w:sz w:val="24"/>
          <w:szCs w:val="28"/>
        </w:rPr>
      </w:pPr>
      <w:r>
        <w:t xml:space="preserve">1.1. </w:t>
      </w:r>
      <w:r>
        <w:tab/>
      </w:r>
      <w:r w:rsidRPr="00431E6F">
        <w:rPr>
          <w:sz w:val="24"/>
          <w:szCs w:val="28"/>
        </w:rPr>
        <w:t xml:space="preserve">Настоящая Методика </w:t>
      </w:r>
      <w:r w:rsidR="009B3CAC">
        <w:rPr>
          <w:sz w:val="24"/>
          <w:szCs w:val="28"/>
        </w:rPr>
        <w:t>проведения маркетингового анализа цен</w:t>
      </w:r>
      <w:r w:rsidRPr="00431E6F">
        <w:rPr>
          <w:sz w:val="24"/>
          <w:szCs w:val="28"/>
        </w:rPr>
        <w:t xml:space="preserve"> на</w:t>
      </w:r>
      <w:r>
        <w:rPr>
          <w:sz w:val="24"/>
          <w:szCs w:val="28"/>
        </w:rPr>
        <w:t xml:space="preserve"> закупаемые</w:t>
      </w:r>
      <w:r w:rsidRPr="00431E6F">
        <w:rPr>
          <w:sz w:val="24"/>
          <w:szCs w:val="28"/>
        </w:rPr>
        <w:t xml:space="preserve"> товары, работы и услуги в ТОО «KAP Technology» (далее – Методика) формирует порядок и процедуру определения маркетинговых цен на</w:t>
      </w:r>
      <w:r>
        <w:rPr>
          <w:sz w:val="24"/>
          <w:szCs w:val="28"/>
        </w:rPr>
        <w:t xml:space="preserve"> закупаемые</w:t>
      </w:r>
      <w:r w:rsidRPr="00431E6F">
        <w:rPr>
          <w:sz w:val="24"/>
          <w:szCs w:val="28"/>
        </w:rPr>
        <w:t xml:space="preserve"> товары, работы и услуги для последующего внесения </w:t>
      </w:r>
      <w:r w:rsidR="009B50BE">
        <w:rPr>
          <w:sz w:val="24"/>
          <w:szCs w:val="28"/>
        </w:rPr>
        <w:t xml:space="preserve">в </w:t>
      </w:r>
      <w:r w:rsidRPr="00431E6F">
        <w:rPr>
          <w:sz w:val="24"/>
          <w:szCs w:val="28"/>
        </w:rPr>
        <w:t>план закупок ТОО «KAP Technology» (далее – Товарищество).</w:t>
      </w:r>
    </w:p>
    <w:p w:rsidR="00B15898" w:rsidRDefault="00B15898" w:rsidP="00B15898">
      <w:pPr>
        <w:jc w:val="both"/>
        <w:rPr>
          <w:sz w:val="24"/>
          <w:szCs w:val="28"/>
        </w:rPr>
      </w:pPr>
      <w:r w:rsidRPr="00431E6F">
        <w:rPr>
          <w:sz w:val="24"/>
          <w:szCs w:val="28"/>
        </w:rPr>
        <w:t>1.2.</w:t>
      </w:r>
      <w:r w:rsidRPr="00431E6F">
        <w:rPr>
          <w:sz w:val="24"/>
          <w:szCs w:val="28"/>
        </w:rPr>
        <w:tab/>
        <w:t>Основной целью настоящей Методики является нахождение оптимального соотношения между уровнем стоимости товаров, работ и услуг и их качеством.</w:t>
      </w:r>
    </w:p>
    <w:p w:rsidR="00B5319F" w:rsidRPr="00431E6F" w:rsidRDefault="00B5319F" w:rsidP="00B15898">
      <w:pPr>
        <w:jc w:val="both"/>
        <w:rPr>
          <w:sz w:val="24"/>
          <w:szCs w:val="28"/>
        </w:rPr>
      </w:pPr>
    </w:p>
    <w:p w:rsidR="00B15898" w:rsidRPr="00B5319F" w:rsidRDefault="00B15898" w:rsidP="00B15898">
      <w:pPr>
        <w:jc w:val="center"/>
        <w:rPr>
          <w:b/>
          <w:sz w:val="24"/>
        </w:rPr>
      </w:pPr>
      <w:r w:rsidRPr="001A6B13">
        <w:rPr>
          <w:b/>
          <w:sz w:val="24"/>
        </w:rPr>
        <w:t>2.</w:t>
      </w:r>
      <w:r>
        <w:tab/>
      </w:r>
      <w:r w:rsidRPr="00B5319F">
        <w:rPr>
          <w:b/>
          <w:sz w:val="24"/>
        </w:rPr>
        <w:t>Сфера действия</w:t>
      </w:r>
    </w:p>
    <w:p w:rsidR="00B15898" w:rsidRDefault="00B15898" w:rsidP="00B15898">
      <w:pPr>
        <w:jc w:val="both"/>
        <w:rPr>
          <w:sz w:val="24"/>
        </w:rPr>
      </w:pPr>
      <w:r w:rsidRPr="00A67DD4">
        <w:rPr>
          <w:sz w:val="24"/>
        </w:rPr>
        <w:t xml:space="preserve">2.1. </w:t>
      </w:r>
      <w:r w:rsidRPr="00431E6F">
        <w:rPr>
          <w:sz w:val="24"/>
        </w:rPr>
        <w:tab/>
        <w:t>Действие настоящей Методики распространяется и является обязательной для применения всеми структурными подразделениями Товарищества.</w:t>
      </w:r>
    </w:p>
    <w:p w:rsidR="00B5319F" w:rsidRPr="00431E6F" w:rsidRDefault="00B5319F" w:rsidP="00B15898">
      <w:pPr>
        <w:jc w:val="both"/>
        <w:rPr>
          <w:sz w:val="24"/>
        </w:rPr>
      </w:pPr>
    </w:p>
    <w:p w:rsidR="00B15898" w:rsidRPr="00B45064" w:rsidRDefault="00B15898" w:rsidP="00B15898">
      <w:pPr>
        <w:jc w:val="center"/>
        <w:rPr>
          <w:b/>
          <w:sz w:val="24"/>
        </w:rPr>
      </w:pPr>
      <w:r w:rsidRPr="00B45064">
        <w:rPr>
          <w:b/>
          <w:sz w:val="24"/>
        </w:rPr>
        <w:t>3.</w:t>
      </w:r>
      <w:r w:rsidRPr="00B45064">
        <w:rPr>
          <w:b/>
          <w:sz w:val="24"/>
        </w:rPr>
        <w:tab/>
        <w:t>Термины, определения и сокращения</w:t>
      </w:r>
    </w:p>
    <w:p w:rsidR="00B15898" w:rsidRDefault="00B15898" w:rsidP="00B15898">
      <w:pPr>
        <w:jc w:val="both"/>
        <w:rPr>
          <w:sz w:val="24"/>
        </w:rPr>
      </w:pPr>
      <w:r w:rsidRPr="00431E6F">
        <w:rPr>
          <w:sz w:val="24"/>
        </w:rPr>
        <w:t>3.1.</w:t>
      </w:r>
      <w:r w:rsidRPr="00431E6F">
        <w:rPr>
          <w:sz w:val="24"/>
        </w:rPr>
        <w:tab/>
      </w:r>
      <w:r w:rsidRPr="00783F70">
        <w:rPr>
          <w:b/>
          <w:sz w:val="24"/>
        </w:rPr>
        <w:t>Внутрихолдинговая кооперация</w:t>
      </w:r>
      <w:r w:rsidRPr="00431E6F">
        <w:rPr>
          <w:sz w:val="24"/>
        </w:rPr>
        <w:t xml:space="preserve"> – закупки товаров, работ и услуг у организаций, пятьдесят и более процентов голосующих акций (долей участия) которых прямо или косвенно принадлежат АО «Самрук-Қазына» на праве собственности, по виду/</w:t>
      </w:r>
      <w:proofErr w:type="spellStart"/>
      <w:r w:rsidRPr="00431E6F">
        <w:rPr>
          <w:sz w:val="24"/>
        </w:rPr>
        <w:t>ам</w:t>
      </w:r>
      <w:proofErr w:type="spellEnd"/>
      <w:r w:rsidRPr="00431E6F">
        <w:rPr>
          <w:sz w:val="24"/>
        </w:rPr>
        <w:t xml:space="preserve"> деятельности, предусмотренному/</w:t>
      </w:r>
      <w:proofErr w:type="spellStart"/>
      <w:r w:rsidRPr="00431E6F">
        <w:rPr>
          <w:sz w:val="24"/>
        </w:rPr>
        <w:t>ым</w:t>
      </w:r>
      <w:proofErr w:type="spellEnd"/>
      <w:r w:rsidRPr="00431E6F">
        <w:rPr>
          <w:sz w:val="24"/>
        </w:rPr>
        <w:t xml:space="preserve"> Уставом организации.</w:t>
      </w:r>
    </w:p>
    <w:p w:rsidR="00B15898" w:rsidRPr="00431E6F" w:rsidRDefault="00B15898" w:rsidP="00AD0D78">
      <w:pPr>
        <w:tabs>
          <w:tab w:val="left" w:pos="567"/>
        </w:tabs>
        <w:jc w:val="both"/>
        <w:rPr>
          <w:sz w:val="24"/>
        </w:rPr>
      </w:pPr>
      <w:r>
        <w:rPr>
          <w:sz w:val="24"/>
        </w:rPr>
        <w:t>3.2.</w:t>
      </w:r>
      <w:r>
        <w:rPr>
          <w:sz w:val="24"/>
        </w:rPr>
        <w:tab/>
      </w:r>
      <w:r w:rsidRPr="00906502">
        <w:rPr>
          <w:b/>
          <w:sz w:val="24"/>
        </w:rPr>
        <w:t>СПТ</w:t>
      </w:r>
      <w:r w:rsidRPr="00906502">
        <w:rPr>
          <w:sz w:val="24"/>
        </w:rPr>
        <w:t xml:space="preserve"> - </w:t>
      </w:r>
      <w:r>
        <w:rPr>
          <w:sz w:val="24"/>
        </w:rPr>
        <w:t>С</w:t>
      </w:r>
      <w:r w:rsidRPr="00906502">
        <w:rPr>
          <w:sz w:val="24"/>
        </w:rPr>
        <w:t>труктурное подразделение Товарищества</w:t>
      </w:r>
      <w:r w:rsidRPr="00431E6F">
        <w:rPr>
          <w:sz w:val="24"/>
        </w:rPr>
        <w:t xml:space="preserve">        </w:t>
      </w:r>
    </w:p>
    <w:p w:rsidR="00B15898" w:rsidRDefault="00B15898" w:rsidP="00AD0D78">
      <w:pPr>
        <w:tabs>
          <w:tab w:val="left" w:pos="567"/>
        </w:tabs>
        <w:jc w:val="both"/>
        <w:rPr>
          <w:sz w:val="24"/>
        </w:rPr>
      </w:pPr>
      <w:r w:rsidRPr="00431E6F">
        <w:rPr>
          <w:sz w:val="24"/>
        </w:rPr>
        <w:t>3.</w:t>
      </w:r>
      <w:r>
        <w:rPr>
          <w:sz w:val="24"/>
        </w:rPr>
        <w:t>3</w:t>
      </w:r>
      <w:r w:rsidRPr="00431E6F">
        <w:rPr>
          <w:sz w:val="24"/>
        </w:rPr>
        <w:t>.</w:t>
      </w:r>
      <w:r w:rsidRPr="00431E6F">
        <w:rPr>
          <w:sz w:val="24"/>
        </w:rPr>
        <w:tab/>
      </w:r>
      <w:r w:rsidRPr="00CB7754">
        <w:rPr>
          <w:b/>
          <w:sz w:val="24"/>
        </w:rPr>
        <w:t>ДЗ</w:t>
      </w:r>
      <w:r w:rsidRPr="00431E6F">
        <w:rPr>
          <w:sz w:val="24"/>
        </w:rPr>
        <w:t xml:space="preserve"> – Департамент закупок</w:t>
      </w:r>
      <w:r>
        <w:rPr>
          <w:sz w:val="24"/>
        </w:rPr>
        <w:t xml:space="preserve">, </w:t>
      </w:r>
      <w:r w:rsidR="00C463AD">
        <w:rPr>
          <w:sz w:val="24"/>
        </w:rPr>
        <w:t xml:space="preserve">структурное </w:t>
      </w:r>
      <w:r>
        <w:rPr>
          <w:sz w:val="24"/>
        </w:rPr>
        <w:t xml:space="preserve">подразделение </w:t>
      </w:r>
      <w:r w:rsidR="00C463AD">
        <w:rPr>
          <w:sz w:val="24"/>
        </w:rPr>
        <w:t xml:space="preserve">Товарищества </w:t>
      </w:r>
      <w:r>
        <w:rPr>
          <w:sz w:val="24"/>
        </w:rPr>
        <w:t xml:space="preserve">ответственное за осуществление </w:t>
      </w:r>
      <w:r w:rsidR="0026161F">
        <w:rPr>
          <w:sz w:val="24"/>
        </w:rPr>
        <w:t>закупок ТРУ</w:t>
      </w:r>
      <w:r w:rsidRPr="005F58D7">
        <w:rPr>
          <w:sz w:val="24"/>
        </w:rPr>
        <w:t xml:space="preserve"> для реализации проектов Промышленной автоматизации в рамках </w:t>
      </w:r>
      <w:r w:rsidR="0026161F">
        <w:rPr>
          <w:sz w:val="24"/>
        </w:rPr>
        <w:t xml:space="preserve">исполнения </w:t>
      </w:r>
      <w:r w:rsidRPr="005F58D7">
        <w:rPr>
          <w:sz w:val="24"/>
        </w:rPr>
        <w:t>доходных договоров</w:t>
      </w:r>
      <w:r>
        <w:rPr>
          <w:sz w:val="24"/>
        </w:rPr>
        <w:t xml:space="preserve"> </w:t>
      </w:r>
      <w:r w:rsidR="0026161F">
        <w:rPr>
          <w:sz w:val="24"/>
        </w:rPr>
        <w:t>и расходных договоров</w:t>
      </w:r>
      <w:r w:rsidR="00FA3A91">
        <w:rPr>
          <w:sz w:val="24"/>
        </w:rPr>
        <w:t>.</w:t>
      </w:r>
    </w:p>
    <w:p w:rsidR="000E23B0" w:rsidRPr="0016535B" w:rsidRDefault="00B15898" w:rsidP="000E23B0">
      <w:pPr>
        <w:jc w:val="both"/>
        <w:rPr>
          <w:sz w:val="24"/>
        </w:rPr>
      </w:pPr>
      <w:r>
        <w:rPr>
          <w:sz w:val="24"/>
        </w:rPr>
        <w:t>3.4.</w:t>
      </w:r>
      <w:r w:rsidR="00C31BD2">
        <w:rPr>
          <w:sz w:val="24"/>
        </w:rPr>
        <w:t xml:space="preserve">   </w:t>
      </w:r>
      <w:r w:rsidR="000E23B0" w:rsidRPr="0016535B">
        <w:rPr>
          <w:b/>
          <w:sz w:val="24"/>
        </w:rPr>
        <w:t>ДРП</w:t>
      </w:r>
      <w:r w:rsidR="000E23B0" w:rsidRPr="0016535B">
        <w:rPr>
          <w:sz w:val="24"/>
        </w:rPr>
        <w:t xml:space="preserve"> -</w:t>
      </w:r>
      <w:r w:rsidR="000E23B0" w:rsidRPr="0016535B">
        <w:t xml:space="preserve"> </w:t>
      </w:r>
      <w:r w:rsidR="000E23B0" w:rsidRPr="00FA3A91">
        <w:rPr>
          <w:sz w:val="24"/>
        </w:rPr>
        <w:t>Департамент развития производств</w:t>
      </w:r>
      <w:r w:rsidR="009B50BE">
        <w:rPr>
          <w:sz w:val="24"/>
        </w:rPr>
        <w:t>.</w:t>
      </w:r>
      <w:r w:rsidR="000E23B0" w:rsidRPr="00FA3A91">
        <w:rPr>
          <w:sz w:val="24"/>
        </w:rPr>
        <w:t xml:space="preserve"> </w:t>
      </w:r>
      <w:r w:rsidR="009B50BE">
        <w:rPr>
          <w:sz w:val="24"/>
        </w:rPr>
        <w:t>С</w:t>
      </w:r>
      <w:r w:rsidR="008724D8" w:rsidRPr="00FA3A91">
        <w:rPr>
          <w:sz w:val="24"/>
        </w:rPr>
        <w:t xml:space="preserve">труктурное </w:t>
      </w:r>
      <w:r w:rsidR="000E23B0" w:rsidRPr="00FA3A91">
        <w:rPr>
          <w:sz w:val="24"/>
        </w:rPr>
        <w:t xml:space="preserve">подразделение </w:t>
      </w:r>
      <w:r w:rsidR="008724D8" w:rsidRPr="00FA3A91">
        <w:rPr>
          <w:sz w:val="24"/>
        </w:rPr>
        <w:t xml:space="preserve">Товарищества, </w:t>
      </w:r>
      <w:r w:rsidR="000E23B0" w:rsidRPr="00FA3A91">
        <w:rPr>
          <w:sz w:val="24"/>
        </w:rPr>
        <w:t xml:space="preserve">ответственное за проведение маркетингового анализа цен на закупаемые </w:t>
      </w:r>
      <w:r w:rsidR="009B50BE">
        <w:rPr>
          <w:sz w:val="24"/>
          <w:lang w:val="kk-KZ"/>
        </w:rPr>
        <w:t xml:space="preserve">товары, работы и услуги </w:t>
      </w:r>
      <w:proofErr w:type="spellStart"/>
      <w:r w:rsidR="009B50BE">
        <w:rPr>
          <w:sz w:val="24"/>
          <w:lang w:val="kk-KZ"/>
        </w:rPr>
        <w:t>по</w:t>
      </w:r>
      <w:proofErr w:type="spellEnd"/>
      <w:r w:rsidR="000E23B0" w:rsidRPr="00FA3A91">
        <w:rPr>
          <w:sz w:val="24"/>
          <w:lang w:val="kk-KZ"/>
        </w:rPr>
        <w:t xml:space="preserve"> </w:t>
      </w:r>
      <w:r w:rsidR="008724D8" w:rsidRPr="00FA3A91">
        <w:rPr>
          <w:sz w:val="24"/>
          <w:lang w:val="kk-KZ"/>
        </w:rPr>
        <w:t>расходным договорам</w:t>
      </w:r>
      <w:r w:rsidR="009B50BE">
        <w:rPr>
          <w:sz w:val="24"/>
          <w:lang w:val="kk-KZ"/>
        </w:rPr>
        <w:t>.</w:t>
      </w:r>
    </w:p>
    <w:p w:rsidR="00B15898" w:rsidRPr="00431E6F" w:rsidRDefault="00B15898" w:rsidP="00B15898">
      <w:pPr>
        <w:jc w:val="both"/>
        <w:rPr>
          <w:sz w:val="24"/>
        </w:rPr>
      </w:pPr>
      <w:r w:rsidRPr="00431E6F">
        <w:rPr>
          <w:sz w:val="24"/>
        </w:rPr>
        <w:t>3.</w:t>
      </w:r>
      <w:r w:rsidR="00D41352">
        <w:rPr>
          <w:sz w:val="24"/>
        </w:rPr>
        <w:t>5</w:t>
      </w:r>
      <w:r w:rsidRPr="00431E6F">
        <w:rPr>
          <w:sz w:val="24"/>
        </w:rPr>
        <w:t>.</w:t>
      </w:r>
      <w:r w:rsidRPr="00431E6F">
        <w:rPr>
          <w:sz w:val="24"/>
        </w:rPr>
        <w:tab/>
      </w:r>
      <w:r w:rsidRPr="00CB7754">
        <w:rPr>
          <w:b/>
          <w:sz w:val="24"/>
        </w:rPr>
        <w:t xml:space="preserve">Инициатор </w:t>
      </w:r>
      <w:r w:rsidR="00F22548">
        <w:rPr>
          <w:b/>
          <w:sz w:val="24"/>
        </w:rPr>
        <w:t>закупки</w:t>
      </w:r>
      <w:r w:rsidRPr="00431E6F">
        <w:rPr>
          <w:sz w:val="24"/>
        </w:rPr>
        <w:t xml:space="preserve"> – структурное подразделение Товарищества</w:t>
      </w:r>
      <w:r w:rsidR="00F22548">
        <w:rPr>
          <w:sz w:val="24"/>
        </w:rPr>
        <w:t xml:space="preserve">, инициирующее </w:t>
      </w:r>
      <w:proofErr w:type="gramStart"/>
      <w:r w:rsidR="00F22548">
        <w:rPr>
          <w:sz w:val="24"/>
        </w:rPr>
        <w:t>закуп</w:t>
      </w:r>
      <w:proofErr w:type="gramEnd"/>
      <w:r w:rsidR="00F22548">
        <w:rPr>
          <w:sz w:val="24"/>
        </w:rPr>
        <w:t xml:space="preserve"> ТРУ.</w:t>
      </w:r>
    </w:p>
    <w:p w:rsidR="00B15898" w:rsidRPr="00431E6F" w:rsidRDefault="00B15898" w:rsidP="00B15898">
      <w:pPr>
        <w:jc w:val="both"/>
        <w:rPr>
          <w:sz w:val="24"/>
        </w:rPr>
      </w:pPr>
      <w:r w:rsidRPr="00431E6F">
        <w:rPr>
          <w:sz w:val="24"/>
        </w:rPr>
        <w:t>3.</w:t>
      </w:r>
      <w:r w:rsidR="00D41352">
        <w:rPr>
          <w:sz w:val="24"/>
        </w:rPr>
        <w:t>6</w:t>
      </w:r>
      <w:r w:rsidRPr="00431E6F">
        <w:rPr>
          <w:sz w:val="24"/>
        </w:rPr>
        <w:t>.</w:t>
      </w:r>
      <w:r w:rsidRPr="00431E6F">
        <w:rPr>
          <w:sz w:val="24"/>
        </w:rPr>
        <w:tab/>
      </w:r>
      <w:r w:rsidRPr="00CB7754">
        <w:rPr>
          <w:b/>
          <w:sz w:val="24"/>
        </w:rPr>
        <w:t>Инкотермс 2020</w:t>
      </w:r>
      <w:r w:rsidRPr="00B11FDB">
        <w:rPr>
          <w:b/>
          <w:sz w:val="24"/>
        </w:rPr>
        <w:t xml:space="preserve"> (</w:t>
      </w:r>
      <w:r w:rsidRPr="00B11FDB">
        <w:rPr>
          <w:b/>
          <w:sz w:val="24"/>
          <w:lang w:val="en-US"/>
        </w:rPr>
        <w:t>Incoterms</w:t>
      </w:r>
      <w:r w:rsidRPr="00B11FDB">
        <w:rPr>
          <w:b/>
          <w:sz w:val="24"/>
        </w:rPr>
        <w:t xml:space="preserve"> 2020)</w:t>
      </w:r>
      <w:r w:rsidRPr="00B11FDB">
        <w:rPr>
          <w:sz w:val="24"/>
        </w:rPr>
        <w:t xml:space="preserve"> </w:t>
      </w:r>
      <w:r w:rsidRPr="00431E6F">
        <w:rPr>
          <w:sz w:val="24"/>
        </w:rPr>
        <w:t>– международные правила, признанные правительственными органами, юридическими компаниями и коммерсантами по всему миру как толкование наиболее применимых в международной торговле терминов.</w:t>
      </w:r>
    </w:p>
    <w:p w:rsidR="00B15898" w:rsidRPr="00431E6F" w:rsidRDefault="00B15898" w:rsidP="00B15898">
      <w:pPr>
        <w:jc w:val="both"/>
        <w:rPr>
          <w:sz w:val="24"/>
        </w:rPr>
      </w:pPr>
      <w:r w:rsidRPr="00431E6F">
        <w:rPr>
          <w:sz w:val="24"/>
        </w:rPr>
        <w:t>3.</w:t>
      </w:r>
      <w:r w:rsidR="00D41352">
        <w:rPr>
          <w:sz w:val="24"/>
        </w:rPr>
        <w:t>7</w:t>
      </w:r>
      <w:r w:rsidRPr="00431E6F">
        <w:rPr>
          <w:sz w:val="24"/>
        </w:rPr>
        <w:t>.</w:t>
      </w:r>
      <w:r w:rsidRPr="00431E6F">
        <w:rPr>
          <w:sz w:val="24"/>
        </w:rPr>
        <w:tab/>
      </w:r>
      <w:r w:rsidRPr="00CB7754">
        <w:rPr>
          <w:b/>
          <w:sz w:val="24"/>
        </w:rPr>
        <w:t>Исключительный импорт</w:t>
      </w:r>
      <w:r w:rsidRPr="00431E6F">
        <w:rPr>
          <w:sz w:val="24"/>
        </w:rPr>
        <w:t xml:space="preserve"> – товары, необходимые заказчику(</w:t>
      </w:r>
      <w:proofErr w:type="spellStart"/>
      <w:r w:rsidRPr="00431E6F">
        <w:rPr>
          <w:sz w:val="24"/>
        </w:rPr>
        <w:t>ам</w:t>
      </w:r>
      <w:proofErr w:type="spellEnd"/>
      <w:r w:rsidRPr="00431E6F">
        <w:rPr>
          <w:sz w:val="24"/>
        </w:rPr>
        <w:t>) и не производимые на территории Республики Казахстан.</w:t>
      </w:r>
    </w:p>
    <w:p w:rsidR="00B15898" w:rsidRPr="00431E6F" w:rsidRDefault="00B15898" w:rsidP="00B15898">
      <w:pPr>
        <w:jc w:val="both"/>
        <w:rPr>
          <w:sz w:val="24"/>
        </w:rPr>
      </w:pPr>
      <w:r w:rsidRPr="00431E6F">
        <w:rPr>
          <w:sz w:val="24"/>
        </w:rPr>
        <w:t>3.</w:t>
      </w:r>
      <w:r w:rsidR="00D41352">
        <w:rPr>
          <w:sz w:val="24"/>
        </w:rPr>
        <w:t>8</w:t>
      </w:r>
      <w:r w:rsidRPr="00431E6F">
        <w:rPr>
          <w:sz w:val="24"/>
        </w:rPr>
        <w:t>.</w:t>
      </w:r>
      <w:r w:rsidRPr="00431E6F">
        <w:rPr>
          <w:sz w:val="24"/>
        </w:rPr>
        <w:tab/>
      </w:r>
      <w:r w:rsidRPr="00CB7754">
        <w:rPr>
          <w:b/>
          <w:sz w:val="24"/>
        </w:rPr>
        <w:t>Источники информации</w:t>
      </w:r>
      <w:r w:rsidRPr="00431E6F">
        <w:rPr>
          <w:sz w:val="24"/>
        </w:rPr>
        <w:t xml:space="preserve"> – информация, размещаемая в средствах массовой информации, выпускаемая различными организациями, бюллетени, публикации исследовательских и консалтинговых фирм, статистические сборники, веб-сайты, информация, предоставленная по инициативе поставщика, информация, предоставленная по запросу Уполномоченного органа, информация, полученная на основе заключенных меморандумов, соглашений, договоров, данные с Базы цен Системы, заключения независимых компаний, осуществляющих маркетинговые исследования, бухгалтерские и иные отчеты.</w:t>
      </w:r>
    </w:p>
    <w:p w:rsidR="00B15898" w:rsidRPr="00431E6F" w:rsidRDefault="00B15898" w:rsidP="00B15898">
      <w:pPr>
        <w:jc w:val="both"/>
        <w:rPr>
          <w:sz w:val="24"/>
        </w:rPr>
      </w:pPr>
      <w:r w:rsidRPr="00431E6F">
        <w:rPr>
          <w:sz w:val="24"/>
        </w:rPr>
        <w:t>3.</w:t>
      </w:r>
      <w:r w:rsidR="00D41352">
        <w:rPr>
          <w:sz w:val="24"/>
        </w:rPr>
        <w:t>9</w:t>
      </w:r>
      <w:r w:rsidRPr="00431E6F">
        <w:rPr>
          <w:sz w:val="24"/>
        </w:rPr>
        <w:t>.</w:t>
      </w:r>
      <w:r w:rsidRPr="00431E6F">
        <w:rPr>
          <w:sz w:val="24"/>
        </w:rPr>
        <w:tab/>
      </w:r>
      <w:r w:rsidRPr="00CB7754">
        <w:rPr>
          <w:b/>
          <w:sz w:val="24"/>
        </w:rPr>
        <w:t>Маркетинговая цена</w:t>
      </w:r>
      <w:r w:rsidRPr="00431E6F">
        <w:rPr>
          <w:sz w:val="24"/>
        </w:rPr>
        <w:t xml:space="preserve"> – цена на товар, работу и услугу, применяемая в процессе формирования Бизнес-плана/плана(-</w:t>
      </w:r>
      <w:proofErr w:type="spellStart"/>
      <w:r w:rsidRPr="00431E6F">
        <w:rPr>
          <w:sz w:val="24"/>
        </w:rPr>
        <w:t>ов</w:t>
      </w:r>
      <w:proofErr w:type="spellEnd"/>
      <w:r w:rsidRPr="00431E6F">
        <w:rPr>
          <w:sz w:val="24"/>
        </w:rPr>
        <w:t>) закупок и не включающая в себя налог на добавленную стоимость.</w:t>
      </w:r>
    </w:p>
    <w:p w:rsidR="00B15898" w:rsidRPr="00431E6F" w:rsidRDefault="00B15898" w:rsidP="00B15898">
      <w:pPr>
        <w:jc w:val="both"/>
        <w:rPr>
          <w:sz w:val="24"/>
        </w:rPr>
      </w:pPr>
      <w:r>
        <w:rPr>
          <w:sz w:val="24"/>
        </w:rPr>
        <w:t>3</w:t>
      </w:r>
      <w:r w:rsidRPr="00431E6F">
        <w:rPr>
          <w:sz w:val="24"/>
        </w:rPr>
        <w:t>.</w:t>
      </w:r>
      <w:r>
        <w:rPr>
          <w:sz w:val="24"/>
        </w:rPr>
        <w:t>1</w:t>
      </w:r>
      <w:r w:rsidR="00D41352">
        <w:rPr>
          <w:sz w:val="24"/>
        </w:rPr>
        <w:t>0</w:t>
      </w:r>
      <w:r w:rsidRPr="00431E6F">
        <w:rPr>
          <w:sz w:val="24"/>
        </w:rPr>
        <w:t>.</w:t>
      </w:r>
      <w:r w:rsidRPr="00431E6F">
        <w:rPr>
          <w:sz w:val="24"/>
        </w:rPr>
        <w:tab/>
      </w:r>
      <w:r w:rsidRPr="00CB7754">
        <w:rPr>
          <w:b/>
          <w:sz w:val="24"/>
        </w:rPr>
        <w:t>Маркетинговые исследования</w:t>
      </w:r>
      <w:r w:rsidRPr="00431E6F">
        <w:rPr>
          <w:sz w:val="24"/>
        </w:rPr>
        <w:t xml:space="preserve"> – это целенаправленный, систематический сбор и объективная запись, классификация, обработка и анализ информации по актуальным ценам на рынке.</w:t>
      </w:r>
    </w:p>
    <w:p w:rsidR="00B15898" w:rsidRPr="00431E6F" w:rsidRDefault="00B15898" w:rsidP="00B15898">
      <w:pPr>
        <w:jc w:val="both"/>
        <w:rPr>
          <w:sz w:val="24"/>
        </w:rPr>
      </w:pPr>
      <w:r w:rsidRPr="00431E6F">
        <w:rPr>
          <w:sz w:val="24"/>
        </w:rPr>
        <w:t>3.1</w:t>
      </w:r>
      <w:r w:rsidR="00D41352">
        <w:rPr>
          <w:sz w:val="24"/>
        </w:rPr>
        <w:t>1</w:t>
      </w:r>
      <w:r w:rsidRPr="00431E6F">
        <w:rPr>
          <w:sz w:val="24"/>
        </w:rPr>
        <w:t>.</w:t>
      </w:r>
      <w:r w:rsidRPr="00431E6F">
        <w:rPr>
          <w:sz w:val="24"/>
        </w:rPr>
        <w:tab/>
      </w:r>
      <w:r w:rsidRPr="00CB7754">
        <w:rPr>
          <w:b/>
          <w:sz w:val="24"/>
        </w:rPr>
        <w:t>Метод индексации цены</w:t>
      </w:r>
      <w:r w:rsidRPr="00431E6F">
        <w:rPr>
          <w:sz w:val="24"/>
        </w:rPr>
        <w:t xml:space="preserve"> – метод, при котором маркетинговая цена определяется расчетным методом, путем индексации цены товара, закупленного в предыдущем году на прогнозируемый годовой темп инфляции.</w:t>
      </w:r>
    </w:p>
    <w:p w:rsidR="00B15898" w:rsidRPr="00431E6F" w:rsidRDefault="00B15898" w:rsidP="00B15898">
      <w:pPr>
        <w:jc w:val="both"/>
        <w:rPr>
          <w:sz w:val="24"/>
        </w:rPr>
      </w:pPr>
      <w:r w:rsidRPr="00431E6F">
        <w:rPr>
          <w:sz w:val="24"/>
        </w:rPr>
        <w:t>3.1</w:t>
      </w:r>
      <w:r w:rsidR="00D41352">
        <w:rPr>
          <w:sz w:val="24"/>
        </w:rPr>
        <w:t>2</w:t>
      </w:r>
      <w:r w:rsidRPr="00431E6F">
        <w:rPr>
          <w:sz w:val="24"/>
        </w:rPr>
        <w:t>.</w:t>
      </w:r>
      <w:r w:rsidRPr="00431E6F">
        <w:rPr>
          <w:sz w:val="24"/>
        </w:rPr>
        <w:tab/>
      </w:r>
      <w:r w:rsidRPr="00CB7754">
        <w:rPr>
          <w:b/>
          <w:sz w:val="24"/>
        </w:rPr>
        <w:t>Отечественные товаропроизводители</w:t>
      </w:r>
      <w:r w:rsidRPr="00431E6F">
        <w:rPr>
          <w:sz w:val="24"/>
        </w:rPr>
        <w:t xml:space="preserve"> – потенциальные поставщики, производящие товар на территории РК.</w:t>
      </w:r>
    </w:p>
    <w:p w:rsidR="00B15898" w:rsidRPr="00431E6F" w:rsidRDefault="00B15898" w:rsidP="00B15898">
      <w:pPr>
        <w:jc w:val="both"/>
        <w:rPr>
          <w:sz w:val="24"/>
        </w:rPr>
      </w:pPr>
      <w:r w:rsidRPr="005E6821">
        <w:rPr>
          <w:sz w:val="24"/>
        </w:rPr>
        <w:lastRenderedPageBreak/>
        <w:t>3.1</w:t>
      </w:r>
      <w:r w:rsidR="00D41352">
        <w:rPr>
          <w:sz w:val="24"/>
        </w:rPr>
        <w:t>3</w:t>
      </w:r>
      <w:r w:rsidRPr="005E6821">
        <w:rPr>
          <w:sz w:val="24"/>
        </w:rPr>
        <w:t>.</w:t>
      </w:r>
      <w:r w:rsidRPr="005E6821">
        <w:rPr>
          <w:b/>
          <w:sz w:val="24"/>
        </w:rPr>
        <w:t xml:space="preserve"> </w:t>
      </w:r>
      <w:r w:rsidRPr="00431E6F">
        <w:rPr>
          <w:sz w:val="24"/>
        </w:rPr>
        <w:tab/>
      </w:r>
      <w:r w:rsidRPr="00CB7754">
        <w:rPr>
          <w:b/>
          <w:sz w:val="24"/>
        </w:rPr>
        <w:t>Плановик по закупкам</w:t>
      </w:r>
      <w:r w:rsidRPr="00431E6F">
        <w:rPr>
          <w:sz w:val="24"/>
        </w:rPr>
        <w:t xml:space="preserve"> – работник Департамента закупок, ответственный за формирование плана закупок ТРУ.  </w:t>
      </w:r>
    </w:p>
    <w:p w:rsidR="00B15898" w:rsidRPr="00431E6F" w:rsidRDefault="00B15898" w:rsidP="00B15898">
      <w:pPr>
        <w:jc w:val="both"/>
        <w:rPr>
          <w:sz w:val="24"/>
        </w:rPr>
      </w:pPr>
      <w:r w:rsidRPr="00431E6F">
        <w:rPr>
          <w:sz w:val="24"/>
        </w:rPr>
        <w:t>3.1</w:t>
      </w:r>
      <w:r w:rsidR="00D41352">
        <w:rPr>
          <w:sz w:val="24"/>
        </w:rPr>
        <w:t>4</w:t>
      </w:r>
      <w:r w:rsidRPr="00431E6F">
        <w:rPr>
          <w:sz w:val="24"/>
        </w:rPr>
        <w:t>.</w:t>
      </w:r>
      <w:r w:rsidRPr="00431E6F">
        <w:rPr>
          <w:sz w:val="24"/>
        </w:rPr>
        <w:tab/>
      </w:r>
      <w:r w:rsidRPr="00CB7754">
        <w:rPr>
          <w:b/>
          <w:sz w:val="24"/>
        </w:rPr>
        <w:t>Поставщик(и)</w:t>
      </w:r>
      <w:r w:rsidRPr="00431E6F">
        <w:rPr>
          <w:sz w:val="24"/>
        </w:rPr>
        <w:t xml:space="preserve"> – юридические лица, консорциумы, физические лица, осуществляющие предпринимательскую деятельность, выступающие в качестве потенциальных поставщиков/поставщиков.</w:t>
      </w:r>
    </w:p>
    <w:p w:rsidR="00B15898" w:rsidRPr="00431E6F" w:rsidRDefault="00B15898" w:rsidP="00B15898">
      <w:pPr>
        <w:jc w:val="both"/>
        <w:rPr>
          <w:sz w:val="24"/>
        </w:rPr>
      </w:pPr>
      <w:r w:rsidRPr="00431E6F">
        <w:rPr>
          <w:sz w:val="24"/>
        </w:rPr>
        <w:t>3.1</w:t>
      </w:r>
      <w:r w:rsidR="00D41352">
        <w:rPr>
          <w:sz w:val="24"/>
        </w:rPr>
        <w:t>5</w:t>
      </w:r>
      <w:r>
        <w:rPr>
          <w:sz w:val="24"/>
        </w:rPr>
        <w:t>.</w:t>
      </w:r>
      <w:r w:rsidRPr="00431E6F">
        <w:rPr>
          <w:sz w:val="24"/>
        </w:rPr>
        <w:tab/>
      </w:r>
      <w:r w:rsidRPr="00CB7754">
        <w:rPr>
          <w:b/>
          <w:sz w:val="24"/>
        </w:rPr>
        <w:t>Прогнозируемый годовой темп инфляции</w:t>
      </w:r>
      <w:r w:rsidRPr="00431E6F">
        <w:rPr>
          <w:sz w:val="24"/>
        </w:rPr>
        <w:t xml:space="preserve"> – прогнозный показатель, отражающий размер обесценения (снижения покупательной способности) денег в определенном периоде, выраженный приростом среднего уровня цен в процентах к их номиналу на начало периода, публикуемый в официальных прогнозах экономического и/или социального развития РК на предстоящие периоды.</w:t>
      </w:r>
    </w:p>
    <w:p w:rsidR="00B15898" w:rsidRPr="00431E6F" w:rsidRDefault="00B15898" w:rsidP="00B15898">
      <w:pPr>
        <w:jc w:val="both"/>
        <w:rPr>
          <w:sz w:val="24"/>
        </w:rPr>
      </w:pPr>
      <w:r w:rsidRPr="00431E6F">
        <w:rPr>
          <w:sz w:val="24"/>
        </w:rPr>
        <w:t>3.1</w:t>
      </w:r>
      <w:r w:rsidR="00D41352">
        <w:rPr>
          <w:sz w:val="24"/>
        </w:rPr>
        <w:t>6</w:t>
      </w:r>
      <w:r w:rsidRPr="00431E6F">
        <w:rPr>
          <w:sz w:val="24"/>
        </w:rPr>
        <w:t>.</w:t>
      </w:r>
      <w:r w:rsidRPr="00431E6F">
        <w:rPr>
          <w:sz w:val="24"/>
        </w:rPr>
        <w:tab/>
      </w:r>
      <w:r w:rsidRPr="00F1102D">
        <w:rPr>
          <w:b/>
          <w:sz w:val="24"/>
        </w:rPr>
        <w:t>РУ</w:t>
      </w:r>
      <w:r w:rsidRPr="00431E6F">
        <w:rPr>
          <w:sz w:val="24"/>
        </w:rPr>
        <w:t xml:space="preserve"> –</w:t>
      </w:r>
      <w:r>
        <w:rPr>
          <w:sz w:val="24"/>
        </w:rPr>
        <w:t xml:space="preserve"> </w:t>
      </w:r>
      <w:r w:rsidRPr="00431E6F">
        <w:rPr>
          <w:sz w:val="24"/>
        </w:rPr>
        <w:t>работы</w:t>
      </w:r>
      <w:r>
        <w:rPr>
          <w:sz w:val="24"/>
        </w:rPr>
        <w:t xml:space="preserve">, </w:t>
      </w:r>
      <w:r w:rsidRPr="00431E6F">
        <w:rPr>
          <w:sz w:val="24"/>
        </w:rPr>
        <w:t>услуги.</w:t>
      </w:r>
    </w:p>
    <w:p w:rsidR="00B15898" w:rsidRPr="00431E6F" w:rsidRDefault="00B15898" w:rsidP="00B15898">
      <w:pPr>
        <w:jc w:val="both"/>
        <w:rPr>
          <w:sz w:val="24"/>
        </w:rPr>
      </w:pPr>
      <w:r w:rsidRPr="00431E6F">
        <w:rPr>
          <w:sz w:val="24"/>
        </w:rPr>
        <w:t>3.1</w:t>
      </w:r>
      <w:r w:rsidR="00D41352">
        <w:rPr>
          <w:sz w:val="24"/>
        </w:rPr>
        <w:t>7</w:t>
      </w:r>
      <w:r w:rsidRPr="00431E6F">
        <w:rPr>
          <w:sz w:val="24"/>
        </w:rPr>
        <w:t>.</w:t>
      </w:r>
      <w:r w:rsidRPr="00431E6F">
        <w:rPr>
          <w:sz w:val="24"/>
        </w:rPr>
        <w:tab/>
      </w:r>
      <w:r w:rsidRPr="00F1102D">
        <w:rPr>
          <w:b/>
          <w:sz w:val="24"/>
        </w:rPr>
        <w:t>Средняя маркетинговая цена</w:t>
      </w:r>
      <w:r w:rsidRPr="00431E6F">
        <w:rPr>
          <w:sz w:val="24"/>
        </w:rPr>
        <w:t xml:space="preserve"> – маркетинговая цена на конкретный товар, определенная как средняя арифметическая маркетинговая цена данного товара по утвержденным планам закупок заказчиков.</w:t>
      </w:r>
    </w:p>
    <w:p w:rsidR="00B15898" w:rsidRPr="00431E6F" w:rsidRDefault="00B15898" w:rsidP="00B15898">
      <w:pPr>
        <w:jc w:val="both"/>
        <w:rPr>
          <w:sz w:val="24"/>
        </w:rPr>
      </w:pPr>
      <w:r w:rsidRPr="00431E6F">
        <w:rPr>
          <w:sz w:val="24"/>
        </w:rPr>
        <w:t>3.</w:t>
      </w:r>
      <w:r w:rsidR="005B5585">
        <w:rPr>
          <w:sz w:val="24"/>
        </w:rPr>
        <w:t>1</w:t>
      </w:r>
      <w:r w:rsidR="00D41352">
        <w:rPr>
          <w:sz w:val="24"/>
        </w:rPr>
        <w:t>8</w:t>
      </w:r>
      <w:r w:rsidRPr="00431E6F">
        <w:rPr>
          <w:sz w:val="24"/>
        </w:rPr>
        <w:t>.</w:t>
      </w:r>
      <w:r w:rsidRPr="00431E6F">
        <w:rPr>
          <w:sz w:val="24"/>
        </w:rPr>
        <w:tab/>
      </w:r>
      <w:r w:rsidRPr="00F1102D">
        <w:rPr>
          <w:b/>
          <w:sz w:val="24"/>
        </w:rPr>
        <w:t>Техническое задание</w:t>
      </w:r>
      <w:r w:rsidRPr="00431E6F">
        <w:rPr>
          <w:sz w:val="24"/>
        </w:rPr>
        <w:t xml:space="preserve"> – порядок и условия проведения работ/услуг, содержащий цель, задачи, принципы выполнения, ожидаемые результаты и сроки выполнения работ/услуг, необходимые и достаточные для идентификации работ/услуг, оформляемый в форме Технической спецификации (сметный расчет, исполненный в соответствии со сметными нормами, действующими в РК (СН РК)).   </w:t>
      </w:r>
    </w:p>
    <w:p w:rsidR="00B15898" w:rsidRPr="00431E6F" w:rsidRDefault="00B15898" w:rsidP="00B15898">
      <w:pPr>
        <w:jc w:val="both"/>
        <w:rPr>
          <w:sz w:val="24"/>
        </w:rPr>
      </w:pPr>
      <w:r w:rsidRPr="00431E6F">
        <w:rPr>
          <w:sz w:val="24"/>
        </w:rPr>
        <w:t>3.</w:t>
      </w:r>
      <w:r w:rsidR="00D41352">
        <w:rPr>
          <w:sz w:val="24"/>
        </w:rPr>
        <w:t>19</w:t>
      </w:r>
      <w:r w:rsidRPr="00431E6F">
        <w:rPr>
          <w:sz w:val="24"/>
        </w:rPr>
        <w:t>.</w:t>
      </w:r>
      <w:r w:rsidRPr="00431E6F">
        <w:rPr>
          <w:sz w:val="24"/>
        </w:rPr>
        <w:tab/>
      </w:r>
      <w:r w:rsidRPr="00F1102D">
        <w:rPr>
          <w:b/>
          <w:sz w:val="24"/>
        </w:rPr>
        <w:t>Технические характеристики</w:t>
      </w:r>
      <w:r w:rsidRPr="00431E6F">
        <w:rPr>
          <w:sz w:val="24"/>
        </w:rPr>
        <w:t xml:space="preserve"> – характеристики, необходимые и достаточные для идентификации товара.</w:t>
      </w:r>
    </w:p>
    <w:p w:rsidR="00B15898" w:rsidRPr="00431E6F" w:rsidRDefault="00B15898" w:rsidP="00B15898">
      <w:pPr>
        <w:jc w:val="both"/>
        <w:rPr>
          <w:sz w:val="24"/>
        </w:rPr>
      </w:pPr>
      <w:r w:rsidRPr="00431E6F">
        <w:rPr>
          <w:sz w:val="24"/>
        </w:rPr>
        <w:t>3.</w:t>
      </w:r>
      <w:r w:rsidRPr="005637A9">
        <w:rPr>
          <w:sz w:val="24"/>
        </w:rPr>
        <w:t>2</w:t>
      </w:r>
      <w:r w:rsidR="00D41352">
        <w:rPr>
          <w:sz w:val="24"/>
        </w:rPr>
        <w:t>0</w:t>
      </w:r>
      <w:r w:rsidRPr="00431E6F">
        <w:rPr>
          <w:sz w:val="24"/>
        </w:rPr>
        <w:t xml:space="preserve">. </w:t>
      </w:r>
      <w:r w:rsidRPr="00431E6F">
        <w:rPr>
          <w:sz w:val="24"/>
        </w:rPr>
        <w:tab/>
      </w:r>
      <w:r w:rsidRPr="00F1102D">
        <w:rPr>
          <w:b/>
          <w:sz w:val="24"/>
        </w:rPr>
        <w:t>ТРУ</w:t>
      </w:r>
      <w:r w:rsidRPr="00431E6F">
        <w:rPr>
          <w:sz w:val="24"/>
        </w:rPr>
        <w:t xml:space="preserve"> – товары, работы, услуги. </w:t>
      </w:r>
    </w:p>
    <w:p w:rsidR="00B15898" w:rsidRPr="00431E6F" w:rsidRDefault="00B15898" w:rsidP="00B15898">
      <w:pPr>
        <w:jc w:val="both"/>
        <w:rPr>
          <w:sz w:val="24"/>
        </w:rPr>
      </w:pPr>
      <w:r w:rsidRPr="00431E6F">
        <w:rPr>
          <w:sz w:val="24"/>
        </w:rPr>
        <w:t>3.2</w:t>
      </w:r>
      <w:r w:rsidR="00D41352">
        <w:rPr>
          <w:sz w:val="24"/>
        </w:rPr>
        <w:t>1</w:t>
      </w:r>
      <w:r w:rsidRPr="00431E6F">
        <w:rPr>
          <w:sz w:val="24"/>
        </w:rPr>
        <w:t>.</w:t>
      </w:r>
      <w:r w:rsidRPr="00431E6F">
        <w:rPr>
          <w:sz w:val="24"/>
        </w:rPr>
        <w:tab/>
      </w:r>
      <w:r w:rsidRPr="00F1102D">
        <w:rPr>
          <w:b/>
          <w:sz w:val="24"/>
        </w:rPr>
        <w:t>Уникальный товар</w:t>
      </w:r>
      <w:r w:rsidRPr="00431E6F">
        <w:rPr>
          <w:sz w:val="24"/>
        </w:rPr>
        <w:t xml:space="preserve"> – товар, необходимый Инициатору потребности в производственном процессе, изготавливаемый единственным производителем в мире и не имеющий аналогов.</w:t>
      </w:r>
    </w:p>
    <w:p w:rsidR="00B15898" w:rsidRPr="00431E6F" w:rsidRDefault="00B15898" w:rsidP="00B15898">
      <w:pPr>
        <w:jc w:val="both"/>
        <w:rPr>
          <w:sz w:val="24"/>
        </w:rPr>
      </w:pPr>
      <w:r w:rsidRPr="00431E6F">
        <w:rPr>
          <w:sz w:val="24"/>
        </w:rPr>
        <w:t>3.2</w:t>
      </w:r>
      <w:r w:rsidR="00D41352">
        <w:rPr>
          <w:sz w:val="24"/>
        </w:rPr>
        <w:t>2</w:t>
      </w:r>
      <w:r w:rsidRPr="00431E6F">
        <w:rPr>
          <w:sz w:val="24"/>
        </w:rPr>
        <w:t>.</w:t>
      </w:r>
      <w:r w:rsidRPr="00431E6F">
        <w:rPr>
          <w:sz w:val="24"/>
        </w:rPr>
        <w:tab/>
      </w:r>
      <w:r w:rsidRPr="00F1102D">
        <w:rPr>
          <w:b/>
          <w:sz w:val="24"/>
        </w:rPr>
        <w:t>Уполномоченный орган</w:t>
      </w:r>
      <w:r w:rsidRPr="00431E6F">
        <w:rPr>
          <w:sz w:val="24"/>
        </w:rPr>
        <w:t xml:space="preserve"> – структурное подразделение АО «Самрук-Қазына» либо дочерняя организация, определяемая Правлением АО «Самрук-Қазына», по выдаче ценовых маркетинговых заключений по закупкам товаров, осуществляемым в рамках внутрихолдинговой кооперации.</w:t>
      </w:r>
    </w:p>
    <w:p w:rsidR="00B15898" w:rsidRDefault="00B15898" w:rsidP="00B15898">
      <w:pPr>
        <w:jc w:val="both"/>
        <w:rPr>
          <w:sz w:val="24"/>
        </w:rPr>
      </w:pPr>
      <w:r w:rsidRPr="00431E6F">
        <w:rPr>
          <w:sz w:val="24"/>
        </w:rPr>
        <w:t>3.2</w:t>
      </w:r>
      <w:r w:rsidR="00D41352">
        <w:rPr>
          <w:sz w:val="24"/>
        </w:rPr>
        <w:t>3</w:t>
      </w:r>
      <w:r w:rsidRPr="00431E6F">
        <w:rPr>
          <w:sz w:val="24"/>
        </w:rPr>
        <w:t xml:space="preserve">. </w:t>
      </w:r>
      <w:r w:rsidRPr="00431E6F">
        <w:rPr>
          <w:sz w:val="24"/>
        </w:rPr>
        <w:tab/>
      </w:r>
      <w:bookmarkStart w:id="0" w:name="_Hlk117783668"/>
      <w:r w:rsidRPr="00E5353C">
        <w:rPr>
          <w:b/>
          <w:sz w:val="24"/>
        </w:rPr>
        <w:t>Фонд</w:t>
      </w:r>
      <w:r w:rsidRPr="00431E6F">
        <w:rPr>
          <w:sz w:val="24"/>
        </w:rPr>
        <w:t xml:space="preserve"> – АО</w:t>
      </w:r>
      <w:r w:rsidRPr="00AA5ED7">
        <w:rPr>
          <w:sz w:val="24"/>
        </w:rPr>
        <w:t xml:space="preserve"> </w:t>
      </w:r>
      <w:r w:rsidRPr="00431E6F">
        <w:rPr>
          <w:sz w:val="24"/>
        </w:rPr>
        <w:t>«</w:t>
      </w:r>
      <w:proofErr w:type="spellStart"/>
      <w:r w:rsidRPr="00431E6F">
        <w:rPr>
          <w:sz w:val="24"/>
        </w:rPr>
        <w:t>Самрук-Қазына</w:t>
      </w:r>
      <w:proofErr w:type="spellEnd"/>
      <w:r w:rsidRPr="00431E6F">
        <w:rPr>
          <w:sz w:val="24"/>
        </w:rPr>
        <w:t>».</w:t>
      </w:r>
    </w:p>
    <w:p w:rsidR="007D4D00" w:rsidRDefault="007D4D00" w:rsidP="00B15898">
      <w:pPr>
        <w:jc w:val="both"/>
        <w:rPr>
          <w:sz w:val="24"/>
        </w:rPr>
      </w:pPr>
      <w:r>
        <w:rPr>
          <w:sz w:val="24"/>
        </w:rPr>
        <w:t>3.24.</w:t>
      </w:r>
      <w:r>
        <w:rPr>
          <w:sz w:val="24"/>
        </w:rPr>
        <w:tab/>
      </w:r>
      <w:r w:rsidRPr="007D4D00">
        <w:rPr>
          <w:b/>
          <w:sz w:val="24"/>
        </w:rPr>
        <w:t>КЦ</w:t>
      </w:r>
      <w:r>
        <w:rPr>
          <w:sz w:val="24"/>
        </w:rPr>
        <w:t xml:space="preserve"> – Корпоративный центр (АО «НАК «</w:t>
      </w:r>
      <w:proofErr w:type="spellStart"/>
      <w:r>
        <w:rPr>
          <w:sz w:val="24"/>
        </w:rPr>
        <w:t>Казатомпром</w:t>
      </w:r>
      <w:proofErr w:type="spellEnd"/>
      <w:r>
        <w:rPr>
          <w:sz w:val="24"/>
        </w:rPr>
        <w:t>»).</w:t>
      </w:r>
    </w:p>
    <w:p w:rsidR="00B5319F" w:rsidRDefault="00B5319F" w:rsidP="00B15898">
      <w:pPr>
        <w:jc w:val="both"/>
        <w:rPr>
          <w:sz w:val="24"/>
        </w:rPr>
      </w:pPr>
    </w:p>
    <w:bookmarkEnd w:id="0"/>
    <w:p w:rsidR="00B15898" w:rsidRPr="00431E6F" w:rsidRDefault="00B15898" w:rsidP="00B15898">
      <w:pPr>
        <w:jc w:val="center"/>
        <w:rPr>
          <w:b/>
          <w:sz w:val="24"/>
        </w:rPr>
      </w:pPr>
      <w:r w:rsidRPr="00431E6F">
        <w:rPr>
          <w:b/>
          <w:sz w:val="24"/>
        </w:rPr>
        <w:t>4.</w:t>
      </w:r>
      <w:r w:rsidRPr="00431E6F">
        <w:rPr>
          <w:b/>
          <w:sz w:val="24"/>
        </w:rPr>
        <w:tab/>
        <w:t>Общие положения</w:t>
      </w:r>
    </w:p>
    <w:p w:rsidR="001C2C50" w:rsidRDefault="00B15898" w:rsidP="00B15898">
      <w:pPr>
        <w:jc w:val="both"/>
        <w:rPr>
          <w:sz w:val="24"/>
        </w:rPr>
      </w:pPr>
      <w:r>
        <w:tab/>
      </w:r>
      <w:r w:rsidRPr="00B13005">
        <w:rPr>
          <w:sz w:val="24"/>
        </w:rPr>
        <w:t xml:space="preserve">4.1. </w:t>
      </w:r>
      <w:r w:rsidRPr="00431E6F">
        <w:rPr>
          <w:sz w:val="24"/>
        </w:rPr>
        <w:tab/>
      </w:r>
      <w:r w:rsidRPr="00E066B5">
        <w:rPr>
          <w:sz w:val="24"/>
        </w:rPr>
        <w:t xml:space="preserve">Настоящая Методика разработана с учетом требований </w:t>
      </w:r>
      <w:r w:rsidRPr="00E54999">
        <w:rPr>
          <w:sz w:val="24"/>
        </w:rPr>
        <w:t>Поряд</w:t>
      </w:r>
      <w:r>
        <w:rPr>
          <w:sz w:val="24"/>
        </w:rPr>
        <w:t xml:space="preserve">ка </w:t>
      </w:r>
      <w:r w:rsidRPr="00E54999">
        <w:rPr>
          <w:sz w:val="24"/>
        </w:rPr>
        <w:t>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r>
        <w:rPr>
          <w:sz w:val="24"/>
        </w:rPr>
        <w:t xml:space="preserve"> (далее - Порядок). </w:t>
      </w:r>
    </w:p>
    <w:p w:rsidR="001C2C50" w:rsidRDefault="001C2C50">
      <w:pPr>
        <w:rPr>
          <w:sz w:val="24"/>
        </w:rPr>
      </w:pPr>
      <w:r>
        <w:rPr>
          <w:sz w:val="24"/>
        </w:rPr>
        <w:br w:type="page"/>
      </w:r>
    </w:p>
    <w:p w:rsidR="00B5319F" w:rsidRDefault="00B5319F" w:rsidP="00B15898">
      <w:pPr>
        <w:jc w:val="both"/>
        <w:rPr>
          <w:sz w:val="24"/>
        </w:rPr>
      </w:pPr>
    </w:p>
    <w:p w:rsidR="00B15898" w:rsidRPr="00300EE5" w:rsidRDefault="00B15898" w:rsidP="00B15898">
      <w:pPr>
        <w:jc w:val="center"/>
        <w:rPr>
          <w:b/>
          <w:sz w:val="24"/>
        </w:rPr>
      </w:pPr>
      <w:r w:rsidRPr="00300EE5">
        <w:rPr>
          <w:b/>
          <w:sz w:val="24"/>
        </w:rPr>
        <w:t>5.</w:t>
      </w:r>
      <w:r w:rsidRPr="00300EE5">
        <w:rPr>
          <w:b/>
          <w:sz w:val="24"/>
        </w:rPr>
        <w:tab/>
        <w:t>Процесс проведения маркетинга цен на</w:t>
      </w:r>
      <w:r>
        <w:rPr>
          <w:b/>
          <w:sz w:val="24"/>
        </w:rPr>
        <w:t xml:space="preserve"> закупаемые</w:t>
      </w:r>
      <w:r w:rsidRPr="00300EE5">
        <w:rPr>
          <w:b/>
          <w:sz w:val="24"/>
        </w:rPr>
        <w:t xml:space="preserve"> ТРУ в Товариществе</w:t>
      </w:r>
    </w:p>
    <w:p w:rsidR="00E44FD9" w:rsidRDefault="00B15898" w:rsidP="00F94374">
      <w:pPr>
        <w:pStyle w:val="af0"/>
        <w:jc w:val="both"/>
        <w:rPr>
          <w:rFonts w:ascii="Times New Roman" w:hAnsi="Times New Roman" w:cs="Times New Roman"/>
          <w:sz w:val="24"/>
        </w:rPr>
      </w:pPr>
      <w:r w:rsidRPr="00343480">
        <w:rPr>
          <w:rFonts w:ascii="Times New Roman" w:hAnsi="Times New Roman" w:cs="Times New Roman"/>
          <w:sz w:val="24"/>
        </w:rPr>
        <w:t>5.1.</w:t>
      </w:r>
      <w:r w:rsidR="00F22548">
        <w:rPr>
          <w:rFonts w:ascii="Times New Roman" w:hAnsi="Times New Roman" w:cs="Times New Roman"/>
          <w:sz w:val="24"/>
        </w:rPr>
        <w:t xml:space="preserve"> </w:t>
      </w:r>
      <w:r w:rsidR="00652E74" w:rsidRPr="00F94374">
        <w:rPr>
          <w:rFonts w:ascii="Times New Roman" w:hAnsi="Times New Roman" w:cs="Times New Roman"/>
          <w:sz w:val="24"/>
        </w:rPr>
        <w:t>При формировании</w:t>
      </w:r>
      <w:r w:rsidR="00652E74" w:rsidRPr="00F94374">
        <w:rPr>
          <w:rFonts w:ascii="Times New Roman" w:hAnsi="Times New Roman" w:cs="Times New Roman"/>
          <w:sz w:val="24"/>
          <w:lang w:val="kk-KZ"/>
        </w:rPr>
        <w:t xml:space="preserve"> </w:t>
      </w:r>
      <w:r w:rsidR="00F22548">
        <w:rPr>
          <w:rFonts w:ascii="Times New Roman" w:hAnsi="Times New Roman" w:cs="Times New Roman"/>
          <w:sz w:val="24"/>
          <w:lang w:val="kk-KZ"/>
        </w:rPr>
        <w:t>П</w:t>
      </w:r>
      <w:r w:rsidR="00652E74" w:rsidRPr="00F94374">
        <w:rPr>
          <w:rFonts w:ascii="Times New Roman" w:hAnsi="Times New Roman" w:cs="Times New Roman"/>
          <w:sz w:val="24"/>
        </w:rPr>
        <w:t>лана закупок Товарищества,</w:t>
      </w:r>
      <w:r w:rsidR="00F22548">
        <w:rPr>
          <w:rFonts w:ascii="Times New Roman" w:hAnsi="Times New Roman" w:cs="Times New Roman"/>
          <w:sz w:val="24"/>
        </w:rPr>
        <w:t xml:space="preserve"> а также</w:t>
      </w:r>
      <w:r w:rsidR="00652E74" w:rsidRPr="00F94374">
        <w:rPr>
          <w:rFonts w:ascii="Times New Roman" w:hAnsi="Times New Roman" w:cs="Times New Roman"/>
          <w:sz w:val="24"/>
        </w:rPr>
        <w:t xml:space="preserve"> при внесении изменени</w:t>
      </w:r>
      <w:r w:rsidR="00F22548">
        <w:rPr>
          <w:rFonts w:ascii="Times New Roman" w:hAnsi="Times New Roman" w:cs="Times New Roman"/>
          <w:sz w:val="24"/>
        </w:rPr>
        <w:t>й</w:t>
      </w:r>
      <w:r w:rsidR="00652E74" w:rsidRPr="00F94374">
        <w:rPr>
          <w:rFonts w:ascii="Times New Roman" w:hAnsi="Times New Roman" w:cs="Times New Roman"/>
          <w:sz w:val="24"/>
        </w:rPr>
        <w:t xml:space="preserve"> и дополнени</w:t>
      </w:r>
      <w:r w:rsidR="00F22548">
        <w:rPr>
          <w:rFonts w:ascii="Times New Roman" w:hAnsi="Times New Roman" w:cs="Times New Roman"/>
          <w:sz w:val="24"/>
        </w:rPr>
        <w:t>й</w:t>
      </w:r>
      <w:r w:rsidR="00652E74" w:rsidRPr="00F94374">
        <w:rPr>
          <w:rFonts w:ascii="Times New Roman" w:hAnsi="Times New Roman" w:cs="Times New Roman"/>
          <w:sz w:val="24"/>
        </w:rPr>
        <w:t xml:space="preserve"> в план закупок Товарищества</w:t>
      </w:r>
      <w:r w:rsidR="00F22548">
        <w:rPr>
          <w:rFonts w:ascii="Times New Roman" w:hAnsi="Times New Roman" w:cs="Times New Roman"/>
          <w:sz w:val="24"/>
        </w:rPr>
        <w:t>,</w:t>
      </w:r>
      <w:r w:rsidR="00652E74" w:rsidRPr="00F94374">
        <w:rPr>
          <w:rFonts w:ascii="Times New Roman" w:hAnsi="Times New Roman" w:cs="Times New Roman"/>
          <w:sz w:val="24"/>
          <w:lang w:val="kk-KZ"/>
        </w:rPr>
        <w:t xml:space="preserve"> </w:t>
      </w:r>
      <w:r w:rsidR="00652E74" w:rsidRPr="00F94374">
        <w:rPr>
          <w:rFonts w:ascii="Times New Roman" w:hAnsi="Times New Roman" w:cs="Times New Roman"/>
          <w:sz w:val="24"/>
        </w:rPr>
        <w:t xml:space="preserve">Инициаторы закупок </w:t>
      </w:r>
      <w:r w:rsidR="00F22548">
        <w:rPr>
          <w:rFonts w:ascii="Times New Roman" w:hAnsi="Times New Roman" w:cs="Times New Roman"/>
          <w:sz w:val="24"/>
        </w:rPr>
        <w:t xml:space="preserve">направляют </w:t>
      </w:r>
      <w:r w:rsidR="00652E74" w:rsidRPr="00F94374">
        <w:rPr>
          <w:rFonts w:ascii="Times New Roman" w:hAnsi="Times New Roman" w:cs="Times New Roman"/>
          <w:sz w:val="24"/>
        </w:rPr>
        <w:t xml:space="preserve">запрос в ДРП, согласно </w:t>
      </w:r>
      <w:r w:rsidR="00182F02">
        <w:rPr>
          <w:rFonts w:ascii="Times New Roman" w:hAnsi="Times New Roman" w:cs="Times New Roman"/>
          <w:sz w:val="24"/>
        </w:rPr>
        <w:t>пунктам</w:t>
      </w:r>
      <w:r w:rsidR="00652E74" w:rsidRPr="00F94374">
        <w:rPr>
          <w:rFonts w:ascii="Times New Roman" w:hAnsi="Times New Roman" w:cs="Times New Roman"/>
          <w:sz w:val="24"/>
        </w:rPr>
        <w:t xml:space="preserve"> 6, 7 настоящей Методики</w:t>
      </w:r>
      <w:r w:rsidR="00F22548">
        <w:rPr>
          <w:rFonts w:ascii="Times New Roman" w:hAnsi="Times New Roman" w:cs="Times New Roman"/>
          <w:sz w:val="24"/>
        </w:rPr>
        <w:t>,</w:t>
      </w:r>
      <w:r w:rsidR="00652E74" w:rsidRPr="00F94374">
        <w:rPr>
          <w:rFonts w:ascii="Times New Roman" w:hAnsi="Times New Roman" w:cs="Times New Roman"/>
          <w:sz w:val="24"/>
        </w:rPr>
        <w:t xml:space="preserve"> </w:t>
      </w:r>
      <w:r w:rsidR="00F22548">
        <w:rPr>
          <w:rFonts w:ascii="Times New Roman" w:hAnsi="Times New Roman" w:cs="Times New Roman"/>
          <w:sz w:val="24"/>
        </w:rPr>
        <w:t>для</w:t>
      </w:r>
      <w:r w:rsidR="00652E74" w:rsidRPr="00F94374">
        <w:rPr>
          <w:rFonts w:ascii="Times New Roman" w:hAnsi="Times New Roman" w:cs="Times New Roman"/>
          <w:sz w:val="24"/>
        </w:rPr>
        <w:t xml:space="preserve"> проведени</w:t>
      </w:r>
      <w:r w:rsidR="00F22548">
        <w:rPr>
          <w:rFonts w:ascii="Times New Roman" w:hAnsi="Times New Roman" w:cs="Times New Roman"/>
          <w:sz w:val="24"/>
        </w:rPr>
        <w:t>я</w:t>
      </w:r>
      <w:r w:rsidR="00652E74" w:rsidRPr="00F94374">
        <w:rPr>
          <w:rFonts w:ascii="Times New Roman" w:hAnsi="Times New Roman" w:cs="Times New Roman"/>
          <w:sz w:val="24"/>
        </w:rPr>
        <w:t xml:space="preserve"> маркетингов</w:t>
      </w:r>
      <w:r w:rsidR="00F22548">
        <w:rPr>
          <w:rFonts w:ascii="Times New Roman" w:hAnsi="Times New Roman" w:cs="Times New Roman"/>
          <w:sz w:val="24"/>
        </w:rPr>
        <w:t>ого</w:t>
      </w:r>
      <w:r w:rsidR="00652E74" w:rsidRPr="00F94374">
        <w:rPr>
          <w:rFonts w:ascii="Times New Roman" w:hAnsi="Times New Roman" w:cs="Times New Roman"/>
          <w:sz w:val="24"/>
        </w:rPr>
        <w:t xml:space="preserve"> </w:t>
      </w:r>
      <w:r w:rsidR="00F22548">
        <w:rPr>
          <w:rFonts w:ascii="Times New Roman" w:hAnsi="Times New Roman" w:cs="Times New Roman"/>
          <w:sz w:val="24"/>
        </w:rPr>
        <w:t xml:space="preserve">анализа </w:t>
      </w:r>
      <w:r w:rsidR="00652E74" w:rsidRPr="00F94374">
        <w:rPr>
          <w:rFonts w:ascii="Times New Roman" w:hAnsi="Times New Roman" w:cs="Times New Roman"/>
          <w:sz w:val="24"/>
        </w:rPr>
        <w:t>и получени</w:t>
      </w:r>
      <w:r w:rsidR="00F22548">
        <w:rPr>
          <w:rFonts w:ascii="Times New Roman" w:hAnsi="Times New Roman" w:cs="Times New Roman"/>
          <w:sz w:val="24"/>
        </w:rPr>
        <w:t>я</w:t>
      </w:r>
      <w:r w:rsidR="00652E74" w:rsidRPr="00F94374">
        <w:rPr>
          <w:rFonts w:ascii="Times New Roman" w:hAnsi="Times New Roman" w:cs="Times New Roman"/>
          <w:sz w:val="24"/>
        </w:rPr>
        <w:t xml:space="preserve"> маркетинговых цен</w:t>
      </w:r>
      <w:r w:rsidR="00F22548">
        <w:rPr>
          <w:rFonts w:ascii="Times New Roman" w:hAnsi="Times New Roman" w:cs="Times New Roman"/>
          <w:sz w:val="24"/>
        </w:rPr>
        <w:t>,</w:t>
      </w:r>
      <w:r w:rsidR="00652E74" w:rsidRPr="00F94374">
        <w:rPr>
          <w:rFonts w:ascii="Times New Roman" w:hAnsi="Times New Roman" w:cs="Times New Roman"/>
          <w:sz w:val="24"/>
        </w:rPr>
        <w:t xml:space="preserve"> на закупаемые ТРУ</w:t>
      </w:r>
      <w:r w:rsidR="00F22548">
        <w:rPr>
          <w:rFonts w:ascii="Times New Roman" w:hAnsi="Times New Roman" w:cs="Times New Roman"/>
          <w:sz w:val="24"/>
        </w:rPr>
        <w:t>,</w:t>
      </w:r>
      <w:r w:rsidR="00652E74" w:rsidRPr="00F94374">
        <w:rPr>
          <w:rFonts w:ascii="Times New Roman" w:hAnsi="Times New Roman" w:cs="Times New Roman"/>
          <w:sz w:val="24"/>
        </w:rPr>
        <w:t xml:space="preserve"> в формате </w:t>
      </w:r>
      <w:proofErr w:type="spellStart"/>
      <w:r w:rsidR="00652E74" w:rsidRPr="00F94374">
        <w:rPr>
          <w:rFonts w:ascii="Times New Roman" w:hAnsi="Times New Roman" w:cs="Times New Roman"/>
          <w:sz w:val="24"/>
        </w:rPr>
        <w:t>Excel</w:t>
      </w:r>
      <w:proofErr w:type="spellEnd"/>
      <w:r w:rsidR="00652E74" w:rsidRPr="00F94374">
        <w:rPr>
          <w:rFonts w:ascii="Times New Roman" w:hAnsi="Times New Roman" w:cs="Times New Roman"/>
          <w:sz w:val="24"/>
        </w:rPr>
        <w:t xml:space="preserve"> согласно Приложению </w:t>
      </w:r>
      <w:r w:rsidR="00546D7C">
        <w:rPr>
          <w:rFonts w:ascii="Times New Roman" w:hAnsi="Times New Roman" w:cs="Times New Roman"/>
          <w:sz w:val="24"/>
        </w:rPr>
        <w:t>№</w:t>
      </w:r>
      <w:r w:rsidR="00652E74" w:rsidRPr="00F94374">
        <w:rPr>
          <w:rFonts w:ascii="Times New Roman" w:hAnsi="Times New Roman" w:cs="Times New Roman"/>
          <w:sz w:val="24"/>
        </w:rPr>
        <w:t xml:space="preserve">1 к настоящей Методике. К запросу необходимо в обязательном порядке приложить согласованную с руководителем структурного подразделения </w:t>
      </w:r>
      <w:r w:rsidR="00652E74" w:rsidRPr="00BB1124">
        <w:rPr>
          <w:rFonts w:ascii="Times New Roman" w:hAnsi="Times New Roman" w:cs="Times New Roman"/>
          <w:sz w:val="24"/>
        </w:rPr>
        <w:t>Техническую спецификацию</w:t>
      </w:r>
      <w:r w:rsidR="00F22548" w:rsidRPr="00BB1124">
        <w:rPr>
          <w:rFonts w:ascii="Times New Roman" w:hAnsi="Times New Roman" w:cs="Times New Roman"/>
          <w:sz w:val="24"/>
        </w:rPr>
        <w:t xml:space="preserve"> (Приложение №</w:t>
      </w:r>
      <w:r w:rsidR="00BB1124" w:rsidRPr="00BB1124">
        <w:rPr>
          <w:rFonts w:ascii="Times New Roman" w:hAnsi="Times New Roman" w:cs="Times New Roman"/>
          <w:sz w:val="24"/>
        </w:rPr>
        <w:t>3</w:t>
      </w:r>
      <w:r w:rsidR="00F22548" w:rsidRPr="00BB1124">
        <w:rPr>
          <w:rFonts w:ascii="Times New Roman" w:hAnsi="Times New Roman" w:cs="Times New Roman"/>
          <w:sz w:val="24"/>
        </w:rPr>
        <w:t>),</w:t>
      </w:r>
      <w:r w:rsidR="00652E74" w:rsidRPr="00F94374">
        <w:rPr>
          <w:rFonts w:ascii="Times New Roman" w:hAnsi="Times New Roman" w:cs="Times New Roman"/>
          <w:sz w:val="24"/>
        </w:rPr>
        <w:t xml:space="preserve"> с подробным описанием закупаемых ТРУ</w:t>
      </w:r>
      <w:r w:rsidR="00F22548">
        <w:rPr>
          <w:rFonts w:ascii="Times New Roman" w:hAnsi="Times New Roman" w:cs="Times New Roman"/>
          <w:sz w:val="24"/>
        </w:rPr>
        <w:t>,</w:t>
      </w:r>
      <w:r w:rsidR="00652E74" w:rsidRPr="00F94374">
        <w:rPr>
          <w:rFonts w:ascii="Times New Roman" w:hAnsi="Times New Roman" w:cs="Times New Roman"/>
          <w:sz w:val="24"/>
        </w:rPr>
        <w:t xml:space="preserve"> ссылками на ГОСТы и</w:t>
      </w:r>
      <w:r w:rsidR="00652E74" w:rsidRPr="00F94374">
        <w:rPr>
          <w:rFonts w:ascii="Times New Roman" w:hAnsi="Times New Roman" w:cs="Times New Roman"/>
          <w:sz w:val="24"/>
          <w:lang w:val="kk-KZ"/>
        </w:rPr>
        <w:t>/или</w:t>
      </w:r>
      <w:r w:rsidR="00652E74" w:rsidRPr="00F94374">
        <w:rPr>
          <w:rFonts w:ascii="Times New Roman" w:hAnsi="Times New Roman" w:cs="Times New Roman"/>
          <w:sz w:val="24"/>
        </w:rPr>
        <w:t xml:space="preserve"> СТ РК, коммерческими предложениями</w:t>
      </w:r>
      <w:r w:rsidR="00F22548">
        <w:rPr>
          <w:rFonts w:ascii="Times New Roman" w:hAnsi="Times New Roman" w:cs="Times New Roman"/>
          <w:sz w:val="24"/>
        </w:rPr>
        <w:t xml:space="preserve"> (не менее 2-х на каждую закупаемую позицию)</w:t>
      </w:r>
      <w:r w:rsidR="00652E74" w:rsidRPr="00F94374">
        <w:rPr>
          <w:rFonts w:ascii="Times New Roman" w:hAnsi="Times New Roman" w:cs="Times New Roman"/>
          <w:sz w:val="24"/>
        </w:rPr>
        <w:t>, расчетами, калькуляциями, прейскурантами.</w:t>
      </w:r>
    </w:p>
    <w:p w:rsidR="00652E74" w:rsidRDefault="00F22548" w:rsidP="00F94374">
      <w:pPr>
        <w:pStyle w:val="af0"/>
        <w:jc w:val="both"/>
        <w:rPr>
          <w:sz w:val="24"/>
        </w:rPr>
      </w:pPr>
      <w:r>
        <w:rPr>
          <w:rFonts w:ascii="Times New Roman" w:hAnsi="Times New Roman" w:cs="Times New Roman"/>
          <w:sz w:val="24"/>
        </w:rPr>
        <w:t xml:space="preserve">5.2. </w:t>
      </w:r>
      <w:r w:rsidR="00E44FD9">
        <w:rPr>
          <w:rFonts w:ascii="Times New Roman" w:hAnsi="Times New Roman" w:cs="Times New Roman"/>
          <w:sz w:val="24"/>
        </w:rPr>
        <w:t>Все приложенные ценовые пр</w:t>
      </w:r>
      <w:r>
        <w:rPr>
          <w:rFonts w:ascii="Times New Roman" w:hAnsi="Times New Roman" w:cs="Times New Roman"/>
          <w:sz w:val="24"/>
        </w:rPr>
        <w:t>ед</w:t>
      </w:r>
      <w:r w:rsidR="00E44FD9">
        <w:rPr>
          <w:rFonts w:ascii="Times New Roman" w:hAnsi="Times New Roman" w:cs="Times New Roman"/>
          <w:sz w:val="24"/>
        </w:rPr>
        <w:t xml:space="preserve">ложения должны быть заверены печатями и подписями </w:t>
      </w:r>
      <w:r w:rsidR="00C83133">
        <w:rPr>
          <w:rFonts w:ascii="Times New Roman" w:hAnsi="Times New Roman" w:cs="Times New Roman"/>
          <w:sz w:val="24"/>
        </w:rPr>
        <w:t xml:space="preserve">уполномоченных лиц потенциальных поставщиков, а также зарегистрированы во входящей </w:t>
      </w:r>
      <w:proofErr w:type="spellStart"/>
      <w:r w:rsidR="00C83133">
        <w:rPr>
          <w:rFonts w:ascii="Times New Roman" w:hAnsi="Times New Roman" w:cs="Times New Roman"/>
          <w:sz w:val="24"/>
        </w:rPr>
        <w:t>кореспонденции</w:t>
      </w:r>
      <w:proofErr w:type="spellEnd"/>
      <w:r w:rsidR="00C83133">
        <w:rPr>
          <w:rFonts w:ascii="Times New Roman" w:hAnsi="Times New Roman" w:cs="Times New Roman"/>
          <w:sz w:val="24"/>
        </w:rPr>
        <w:t xml:space="preserve"> Товарищества.</w:t>
      </w:r>
      <w:r w:rsidR="00652E74" w:rsidRPr="00F94374">
        <w:rPr>
          <w:rFonts w:ascii="Times New Roman" w:hAnsi="Times New Roman" w:cs="Times New Roman"/>
          <w:sz w:val="24"/>
        </w:rPr>
        <w:t xml:space="preserve"> </w:t>
      </w:r>
    </w:p>
    <w:p w:rsidR="00B5319F" w:rsidRDefault="00B15898" w:rsidP="00B15898">
      <w:pPr>
        <w:jc w:val="both"/>
        <w:rPr>
          <w:sz w:val="24"/>
        </w:rPr>
      </w:pPr>
      <w:r w:rsidRPr="00431E6F">
        <w:rPr>
          <w:sz w:val="24"/>
        </w:rPr>
        <w:t>5.2.</w:t>
      </w:r>
      <w:r w:rsidR="001C2C50">
        <w:rPr>
          <w:sz w:val="24"/>
        </w:rPr>
        <w:t xml:space="preserve"> </w:t>
      </w:r>
      <w:r w:rsidRPr="00431E6F">
        <w:rPr>
          <w:sz w:val="24"/>
        </w:rPr>
        <w:t xml:space="preserve">Рассмотрение и согласование изменений/дополнений в план закупок </w:t>
      </w:r>
      <w:r w:rsidR="00C83133">
        <w:rPr>
          <w:sz w:val="24"/>
        </w:rPr>
        <w:t xml:space="preserve">(годовой/долгосрочный) </w:t>
      </w:r>
      <w:r w:rsidRPr="00431E6F">
        <w:rPr>
          <w:sz w:val="24"/>
        </w:rPr>
        <w:t>осуществляется по выданному</w:t>
      </w:r>
      <w:r w:rsidR="00C83133">
        <w:rPr>
          <w:sz w:val="24"/>
        </w:rPr>
        <w:t xml:space="preserve"> ДРП</w:t>
      </w:r>
      <w:r w:rsidRPr="00431E6F">
        <w:rPr>
          <w:sz w:val="24"/>
        </w:rPr>
        <w:t xml:space="preserve"> ценовому маркетинговому заключению. </w:t>
      </w:r>
    </w:p>
    <w:p w:rsidR="00B15898" w:rsidRPr="00431E6F" w:rsidRDefault="00B15898" w:rsidP="00B15898">
      <w:pPr>
        <w:jc w:val="both"/>
        <w:rPr>
          <w:sz w:val="24"/>
        </w:rPr>
      </w:pPr>
      <w:r w:rsidRPr="00431E6F">
        <w:rPr>
          <w:sz w:val="24"/>
        </w:rPr>
        <w:t xml:space="preserve">   </w:t>
      </w:r>
    </w:p>
    <w:p w:rsidR="00B15898" w:rsidRPr="00300EE5" w:rsidRDefault="00B15898" w:rsidP="00B15898">
      <w:pPr>
        <w:jc w:val="center"/>
        <w:rPr>
          <w:b/>
          <w:sz w:val="24"/>
        </w:rPr>
      </w:pPr>
      <w:r>
        <w:rPr>
          <w:b/>
          <w:sz w:val="24"/>
        </w:rPr>
        <w:t>6</w:t>
      </w:r>
      <w:r w:rsidRPr="00300EE5">
        <w:rPr>
          <w:b/>
          <w:sz w:val="24"/>
        </w:rPr>
        <w:t>.</w:t>
      </w:r>
      <w:r w:rsidRPr="00300EE5">
        <w:rPr>
          <w:b/>
          <w:sz w:val="24"/>
        </w:rPr>
        <w:tab/>
        <w:t xml:space="preserve">Методика определения маркетинговой цены на </w:t>
      </w:r>
      <w:r>
        <w:rPr>
          <w:b/>
          <w:sz w:val="24"/>
        </w:rPr>
        <w:t xml:space="preserve">закупаемые </w:t>
      </w:r>
      <w:r w:rsidRPr="00300EE5">
        <w:rPr>
          <w:b/>
          <w:sz w:val="24"/>
        </w:rPr>
        <w:t>товары</w:t>
      </w:r>
    </w:p>
    <w:p w:rsidR="00B15898" w:rsidRPr="00431E6F" w:rsidRDefault="00B15898" w:rsidP="00B15898">
      <w:pPr>
        <w:jc w:val="both"/>
        <w:rPr>
          <w:sz w:val="24"/>
        </w:rPr>
      </w:pPr>
      <w:r>
        <w:rPr>
          <w:sz w:val="24"/>
        </w:rPr>
        <w:t>6</w:t>
      </w:r>
      <w:r w:rsidRPr="00431E6F">
        <w:rPr>
          <w:sz w:val="24"/>
        </w:rPr>
        <w:t xml:space="preserve">.1. Маркетинговая цена на товары определяется согласно </w:t>
      </w:r>
      <w:r w:rsidRPr="00C3546E">
        <w:rPr>
          <w:sz w:val="24"/>
        </w:rPr>
        <w:t>Порядка осуществления закупок акционерным обществом «Фонд национального благосостояния «Самрук-Қазына»</w:t>
      </w:r>
      <w:r>
        <w:rPr>
          <w:sz w:val="24"/>
        </w:rPr>
        <w:t xml:space="preserve"> </w:t>
      </w:r>
      <w:r w:rsidR="00C83133">
        <w:rPr>
          <w:sz w:val="24"/>
        </w:rPr>
        <w:t>(</w:t>
      </w:r>
      <w:r>
        <w:rPr>
          <w:sz w:val="24"/>
        </w:rPr>
        <w:t>Приложение №3 к Порядку</w:t>
      </w:r>
      <w:r w:rsidR="00C83133">
        <w:rPr>
          <w:sz w:val="24"/>
        </w:rPr>
        <w:t>)</w:t>
      </w:r>
      <w:r>
        <w:rPr>
          <w:sz w:val="24"/>
        </w:rPr>
        <w:t>.</w:t>
      </w:r>
      <w:r w:rsidRPr="00431E6F">
        <w:rPr>
          <w:sz w:val="24"/>
        </w:rPr>
        <w:t xml:space="preserve"> </w:t>
      </w:r>
    </w:p>
    <w:p w:rsidR="00420DD0" w:rsidRDefault="00B15898" w:rsidP="00420DD0">
      <w:pPr>
        <w:jc w:val="both"/>
        <w:rPr>
          <w:sz w:val="24"/>
        </w:rPr>
      </w:pPr>
      <w:r>
        <w:rPr>
          <w:sz w:val="24"/>
        </w:rPr>
        <w:t xml:space="preserve">6.2. </w:t>
      </w:r>
      <w:r w:rsidR="00420DD0" w:rsidRPr="007C55C8">
        <w:rPr>
          <w:sz w:val="24"/>
        </w:rPr>
        <w:t>Маркетинг цен должен быть произведен на основании не менее 2 (двух) ценовых предложении на товары. В случае предоставления двух ценовых предложений с одинаковыми ценами необходимо запросить 3 (третье) ценовое предложение в обязательном порядке</w:t>
      </w:r>
      <w:r w:rsidR="00070981">
        <w:rPr>
          <w:sz w:val="24"/>
        </w:rPr>
        <w:t>,</w:t>
      </w:r>
      <w:r w:rsidR="00F737DB" w:rsidRPr="007C55C8">
        <w:rPr>
          <w:sz w:val="24"/>
        </w:rPr>
        <w:t xml:space="preserve"> для проведения точного и </w:t>
      </w:r>
      <w:r w:rsidR="00AE073C" w:rsidRPr="007C55C8">
        <w:rPr>
          <w:sz w:val="24"/>
        </w:rPr>
        <w:t>обоснованного мониторинга</w:t>
      </w:r>
      <w:r w:rsidR="00F737DB" w:rsidRPr="007C55C8">
        <w:rPr>
          <w:sz w:val="24"/>
        </w:rPr>
        <w:t xml:space="preserve"> цен</w:t>
      </w:r>
      <w:r w:rsidR="00420DD0" w:rsidRPr="007C55C8">
        <w:rPr>
          <w:sz w:val="24"/>
        </w:rPr>
        <w:t>. В ценовых предложениях должна быть указана цена за единицу товара</w:t>
      </w:r>
      <w:r w:rsidR="00070981">
        <w:rPr>
          <w:sz w:val="24"/>
        </w:rPr>
        <w:t>,</w:t>
      </w:r>
      <w:r w:rsidR="00420DD0" w:rsidRPr="007C55C8">
        <w:rPr>
          <w:sz w:val="24"/>
        </w:rPr>
        <w:t xml:space="preserve"> с указание признака (без НДС), </w:t>
      </w:r>
      <w:r w:rsidR="00070981">
        <w:rPr>
          <w:sz w:val="24"/>
        </w:rPr>
        <w:t>а</w:t>
      </w:r>
      <w:r w:rsidR="00420DD0" w:rsidRPr="007C55C8">
        <w:rPr>
          <w:sz w:val="24"/>
        </w:rPr>
        <w:t xml:space="preserve"> также ссылка на базис поставки по Инкотермс 2020 (</w:t>
      </w:r>
      <w:r w:rsidR="00420DD0" w:rsidRPr="007C55C8">
        <w:rPr>
          <w:sz w:val="24"/>
          <w:lang w:val="en-US"/>
        </w:rPr>
        <w:t>Incoterms</w:t>
      </w:r>
      <w:r w:rsidR="00420DD0" w:rsidRPr="007C55C8">
        <w:rPr>
          <w:sz w:val="24"/>
        </w:rPr>
        <w:t xml:space="preserve"> 2020) пример: (</w:t>
      </w:r>
      <w:r w:rsidR="00420DD0" w:rsidRPr="007C55C8">
        <w:rPr>
          <w:sz w:val="24"/>
          <w:lang w:val="en-US"/>
        </w:rPr>
        <w:t>DDP</w:t>
      </w:r>
      <w:r w:rsidR="00420DD0" w:rsidRPr="007C55C8">
        <w:rPr>
          <w:sz w:val="24"/>
        </w:rPr>
        <w:t xml:space="preserve"> г. Усть-Каменогорск, склад заказчика).</w:t>
      </w:r>
      <w:r w:rsidR="00F737DB" w:rsidRPr="007C55C8">
        <w:rPr>
          <w:sz w:val="24"/>
        </w:rPr>
        <w:t xml:space="preserve"> </w:t>
      </w:r>
    </w:p>
    <w:p w:rsidR="00B15898" w:rsidRPr="00594659" w:rsidRDefault="00B15898" w:rsidP="00B15898">
      <w:pPr>
        <w:jc w:val="both"/>
        <w:rPr>
          <w:sz w:val="24"/>
        </w:rPr>
      </w:pPr>
      <w:r>
        <w:rPr>
          <w:sz w:val="24"/>
        </w:rPr>
        <w:t xml:space="preserve">6.3. </w:t>
      </w:r>
      <w:r w:rsidRPr="00594659">
        <w:rPr>
          <w:sz w:val="24"/>
        </w:rPr>
        <w:t>При определении маркетинговой цены в учет могут быть приняты цены производителей/поставщиков, предложивших товар по техническим характеристикам, не уступающим требуемому товару (аналог).</w:t>
      </w:r>
    </w:p>
    <w:p w:rsidR="00B15898" w:rsidRPr="00594659" w:rsidRDefault="00B15898" w:rsidP="00B15898">
      <w:pPr>
        <w:pStyle w:val="af0"/>
        <w:jc w:val="both"/>
        <w:rPr>
          <w:rFonts w:ascii="Times New Roman" w:hAnsi="Times New Roman" w:cs="Times New Roman"/>
          <w:sz w:val="24"/>
        </w:rPr>
      </w:pPr>
      <w:r>
        <w:rPr>
          <w:rFonts w:ascii="Times New Roman" w:hAnsi="Times New Roman" w:cs="Times New Roman"/>
          <w:sz w:val="24"/>
        </w:rPr>
        <w:t>6</w:t>
      </w:r>
      <w:r w:rsidRPr="00594659">
        <w:rPr>
          <w:rFonts w:ascii="Times New Roman" w:hAnsi="Times New Roman" w:cs="Times New Roman"/>
          <w:sz w:val="24"/>
        </w:rPr>
        <w:t>.4.</w:t>
      </w:r>
      <w:r w:rsidRPr="00594659">
        <w:rPr>
          <w:sz w:val="24"/>
        </w:rPr>
        <w:t xml:space="preserve"> </w:t>
      </w:r>
      <w:r w:rsidRPr="00594659">
        <w:rPr>
          <w:rFonts w:ascii="Times New Roman" w:hAnsi="Times New Roman" w:cs="Times New Roman"/>
          <w:sz w:val="24"/>
        </w:rPr>
        <w:t>Маркетинговая цена определяется при соблюдении следующих условий:</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 учитываются цены производителя(ей)/поставщика</w:t>
      </w:r>
      <w:r w:rsidR="0011216B">
        <w:rPr>
          <w:rFonts w:ascii="Times New Roman" w:hAnsi="Times New Roman" w:cs="Times New Roman"/>
          <w:sz w:val="24"/>
        </w:rPr>
        <w:t xml:space="preserve"> </w:t>
      </w:r>
      <w:r w:rsidRPr="00594659">
        <w:rPr>
          <w:rFonts w:ascii="Times New Roman" w:hAnsi="Times New Roman" w:cs="Times New Roman"/>
          <w:sz w:val="24"/>
        </w:rPr>
        <w:t>(</w:t>
      </w:r>
      <w:proofErr w:type="spellStart"/>
      <w:r w:rsidRPr="00594659">
        <w:rPr>
          <w:rFonts w:ascii="Times New Roman" w:hAnsi="Times New Roman" w:cs="Times New Roman"/>
          <w:sz w:val="24"/>
        </w:rPr>
        <w:t>ов</w:t>
      </w:r>
      <w:proofErr w:type="spellEnd"/>
      <w:r w:rsidRPr="00594659">
        <w:rPr>
          <w:rFonts w:ascii="Times New Roman" w:hAnsi="Times New Roman" w:cs="Times New Roman"/>
          <w:sz w:val="24"/>
        </w:rPr>
        <w:t>), предложенные на одинаковых условиях поставки, требуемых Заказчику, в том числе по Инкотермс 2020</w:t>
      </w:r>
      <w:r w:rsidRPr="00ED1A2A">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sz w:val="24"/>
          <w:lang w:val="en-US"/>
        </w:rPr>
        <w:t>Incoterms</w:t>
      </w:r>
      <w:r w:rsidRPr="00B11FDB">
        <w:rPr>
          <w:rFonts w:ascii="Times New Roman" w:hAnsi="Times New Roman" w:cs="Times New Roman"/>
          <w:sz w:val="24"/>
        </w:rPr>
        <w:t xml:space="preserve"> 2020</w:t>
      </w:r>
      <w:r>
        <w:rPr>
          <w:rFonts w:ascii="Times New Roman" w:hAnsi="Times New Roman" w:cs="Times New Roman"/>
          <w:sz w:val="24"/>
        </w:rPr>
        <w:t>)</w:t>
      </w:r>
      <w:r w:rsidRPr="00594659">
        <w:rPr>
          <w:rFonts w:ascii="Times New Roman" w:hAnsi="Times New Roman" w:cs="Times New Roman"/>
          <w:sz w:val="24"/>
        </w:rPr>
        <w:t>;</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 при учете цен производителя(ей)/поставщика(</w:t>
      </w:r>
      <w:proofErr w:type="spellStart"/>
      <w:r w:rsidRPr="00594659">
        <w:rPr>
          <w:rFonts w:ascii="Times New Roman" w:hAnsi="Times New Roman" w:cs="Times New Roman"/>
          <w:sz w:val="24"/>
        </w:rPr>
        <w:t>ов</w:t>
      </w:r>
      <w:proofErr w:type="spellEnd"/>
      <w:r w:rsidRPr="00594659">
        <w:rPr>
          <w:rFonts w:ascii="Times New Roman" w:hAnsi="Times New Roman" w:cs="Times New Roman"/>
          <w:sz w:val="24"/>
        </w:rPr>
        <w:t>), предложенные на иных условиях поставки по Инкотермс 2020</w:t>
      </w:r>
      <w:r w:rsidRPr="00ED1A2A">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sz w:val="24"/>
          <w:lang w:val="en-US"/>
        </w:rPr>
        <w:t>Incoterms</w:t>
      </w:r>
      <w:r w:rsidRPr="00B11FDB">
        <w:rPr>
          <w:rFonts w:ascii="Times New Roman" w:hAnsi="Times New Roman" w:cs="Times New Roman"/>
          <w:sz w:val="24"/>
        </w:rPr>
        <w:t xml:space="preserve"> 2020</w:t>
      </w:r>
      <w:r>
        <w:rPr>
          <w:rFonts w:ascii="Times New Roman" w:hAnsi="Times New Roman" w:cs="Times New Roman"/>
          <w:sz w:val="24"/>
        </w:rPr>
        <w:t>)</w:t>
      </w:r>
      <w:r w:rsidRPr="00594659">
        <w:rPr>
          <w:rFonts w:ascii="Times New Roman" w:hAnsi="Times New Roman" w:cs="Times New Roman"/>
          <w:sz w:val="24"/>
        </w:rPr>
        <w:t>, условия поставки доводятся расчетным путем до условий, требуемых Заказчику;</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 xml:space="preserve">-  минимальное количество коммерческих предложений должно </w:t>
      </w:r>
      <w:r w:rsidRPr="0028217D">
        <w:rPr>
          <w:rFonts w:ascii="Times New Roman" w:hAnsi="Times New Roman" w:cs="Times New Roman"/>
          <w:sz w:val="24"/>
        </w:rPr>
        <w:t>быть не менее 2 (двух).</w:t>
      </w:r>
    </w:p>
    <w:p w:rsidR="00B15898" w:rsidRPr="00594659" w:rsidRDefault="00B15898" w:rsidP="00B15898">
      <w:pPr>
        <w:pStyle w:val="af0"/>
        <w:jc w:val="both"/>
        <w:rPr>
          <w:rFonts w:ascii="Times New Roman" w:hAnsi="Times New Roman" w:cs="Times New Roman"/>
          <w:sz w:val="24"/>
        </w:rPr>
      </w:pPr>
      <w:r>
        <w:rPr>
          <w:rFonts w:ascii="Times New Roman" w:hAnsi="Times New Roman" w:cs="Times New Roman"/>
          <w:sz w:val="24"/>
        </w:rPr>
        <w:t>6</w:t>
      </w:r>
      <w:r w:rsidRPr="00594659">
        <w:rPr>
          <w:rFonts w:ascii="Times New Roman" w:hAnsi="Times New Roman" w:cs="Times New Roman"/>
          <w:sz w:val="24"/>
        </w:rPr>
        <w:t>.5.</w:t>
      </w:r>
      <w:r w:rsidRPr="00594659">
        <w:rPr>
          <w:sz w:val="24"/>
        </w:rPr>
        <w:t xml:space="preserve"> </w:t>
      </w:r>
      <w:r w:rsidRPr="00594659">
        <w:rPr>
          <w:rFonts w:ascii="Times New Roman" w:hAnsi="Times New Roman" w:cs="Times New Roman"/>
          <w:sz w:val="24"/>
        </w:rPr>
        <w:t>При исключительном импорте товаров:</w:t>
      </w:r>
    </w:p>
    <w:p w:rsidR="00B15898" w:rsidRPr="00594659" w:rsidRDefault="00B15898" w:rsidP="00B15898">
      <w:pPr>
        <w:pStyle w:val="af0"/>
        <w:ind w:firstLine="567"/>
        <w:jc w:val="both"/>
        <w:rPr>
          <w:rFonts w:ascii="Times New Roman" w:hAnsi="Times New Roman" w:cs="Times New Roman"/>
          <w:sz w:val="24"/>
        </w:rPr>
      </w:pPr>
      <w:r w:rsidRPr="00594659">
        <w:rPr>
          <w:rFonts w:ascii="Times New Roman" w:hAnsi="Times New Roman" w:cs="Times New Roman"/>
          <w:sz w:val="24"/>
        </w:rPr>
        <w:t>1) маркетинговая цена определяется уровнем средней арифметической цены производителя</w:t>
      </w:r>
      <w:r w:rsidR="00D024D8">
        <w:rPr>
          <w:rFonts w:ascii="Times New Roman" w:hAnsi="Times New Roman" w:cs="Times New Roman"/>
          <w:sz w:val="24"/>
        </w:rPr>
        <w:t xml:space="preserve"> </w:t>
      </w:r>
      <w:r w:rsidRPr="00594659">
        <w:rPr>
          <w:rFonts w:ascii="Times New Roman" w:hAnsi="Times New Roman" w:cs="Times New Roman"/>
          <w:sz w:val="24"/>
        </w:rPr>
        <w:t>(ей) и поставщика</w:t>
      </w:r>
      <w:r w:rsidR="00D024D8">
        <w:rPr>
          <w:rFonts w:ascii="Times New Roman" w:hAnsi="Times New Roman" w:cs="Times New Roman"/>
          <w:sz w:val="24"/>
        </w:rPr>
        <w:t xml:space="preserve"> </w:t>
      </w:r>
      <w:r w:rsidRPr="00594659">
        <w:rPr>
          <w:rFonts w:ascii="Times New Roman" w:hAnsi="Times New Roman" w:cs="Times New Roman"/>
          <w:sz w:val="24"/>
        </w:rPr>
        <w:t>(</w:t>
      </w:r>
      <w:proofErr w:type="spellStart"/>
      <w:r w:rsidRPr="00594659">
        <w:rPr>
          <w:rFonts w:ascii="Times New Roman" w:hAnsi="Times New Roman" w:cs="Times New Roman"/>
          <w:sz w:val="24"/>
        </w:rPr>
        <w:t>ов</w:t>
      </w:r>
      <w:proofErr w:type="spellEnd"/>
      <w:r w:rsidRPr="00594659">
        <w:rPr>
          <w:rFonts w:ascii="Times New Roman" w:hAnsi="Times New Roman" w:cs="Times New Roman"/>
          <w:sz w:val="24"/>
        </w:rPr>
        <w:t>).</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В случае функционирования на соответствующем товарном рынке одного производителя, при определении маркетинговой цены</w:t>
      </w:r>
      <w:r w:rsidR="00070981">
        <w:rPr>
          <w:rFonts w:ascii="Times New Roman" w:hAnsi="Times New Roman" w:cs="Times New Roman"/>
          <w:sz w:val="24"/>
        </w:rPr>
        <w:t>,</w:t>
      </w:r>
      <w:r w:rsidRPr="00594659">
        <w:rPr>
          <w:rFonts w:ascii="Times New Roman" w:hAnsi="Times New Roman" w:cs="Times New Roman"/>
          <w:sz w:val="24"/>
        </w:rPr>
        <w:t xml:space="preserve"> в учет принимается цена производителя и поставщика.</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В случае функционирования на соответствующем товарном рынке более одного производителя, при определении маркетинговой цены</w:t>
      </w:r>
      <w:r w:rsidR="00070981">
        <w:rPr>
          <w:rFonts w:ascii="Times New Roman" w:hAnsi="Times New Roman" w:cs="Times New Roman"/>
          <w:sz w:val="24"/>
        </w:rPr>
        <w:t>,</w:t>
      </w:r>
      <w:r w:rsidRPr="00594659">
        <w:rPr>
          <w:rFonts w:ascii="Times New Roman" w:hAnsi="Times New Roman" w:cs="Times New Roman"/>
          <w:sz w:val="24"/>
        </w:rPr>
        <w:t xml:space="preserve"> в учет принимается не менее двух цен производителей и одной цены поставщика.</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При наличии на соответствующем товарном рынке более трех производителей</w:t>
      </w:r>
      <w:r w:rsidR="00070981">
        <w:rPr>
          <w:rFonts w:ascii="Times New Roman" w:hAnsi="Times New Roman" w:cs="Times New Roman"/>
          <w:sz w:val="24"/>
        </w:rPr>
        <w:t>,</w:t>
      </w:r>
      <w:r w:rsidRPr="00594659">
        <w:rPr>
          <w:rFonts w:ascii="Times New Roman" w:hAnsi="Times New Roman" w:cs="Times New Roman"/>
          <w:sz w:val="24"/>
        </w:rPr>
        <w:t xml:space="preserve"> при определении маркетинговой цены</w:t>
      </w:r>
      <w:r w:rsidR="00070981">
        <w:rPr>
          <w:rFonts w:ascii="Times New Roman" w:hAnsi="Times New Roman" w:cs="Times New Roman"/>
          <w:sz w:val="24"/>
        </w:rPr>
        <w:t>,</w:t>
      </w:r>
      <w:r w:rsidRPr="00594659">
        <w:rPr>
          <w:rFonts w:ascii="Times New Roman" w:hAnsi="Times New Roman" w:cs="Times New Roman"/>
          <w:sz w:val="24"/>
        </w:rPr>
        <w:t xml:space="preserve"> в учет принимается равное количество цен производителей и поставщиков.</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 xml:space="preserve">При этом, при наличии на территории Республики Казахстан официальных и/или авторизованных дилеров/дистрибьюторов иностранных производителей, в качестве цен производителей могут </w:t>
      </w:r>
      <w:r w:rsidRPr="00594659">
        <w:rPr>
          <w:rFonts w:ascii="Times New Roman" w:hAnsi="Times New Roman" w:cs="Times New Roman"/>
          <w:sz w:val="24"/>
        </w:rPr>
        <w:lastRenderedPageBreak/>
        <w:t>приниматься цены данных поставщиков при наличии официального подтверждения (актуального на дату проведения расчета цен) от производителя.</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По товарам, реализуемым на развитых товарных рынках (лекарственные средства, продукты питания, строительные хозяйственные товары, канцелярские товары, цветочная продукция) допускается определение маркетинговой цены уровнем среднеарифметических цен не менее двух официальных представителей или не менее двух поставщиков, занимающих лидирующее положение на данном товарном рынке, доведенных расчетным путем (в случае необходимости) до условий поставки, требуемых Заказчику.</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Заказчик может на свое усмотрение принять в качестве маркетинговой цены наименьшую из предложенных цен, досчитанную до условий поставки по Инкотермс 2020</w:t>
      </w:r>
      <w:r w:rsidRPr="007F5611">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sz w:val="24"/>
          <w:lang w:val="en-US"/>
        </w:rPr>
        <w:t>Incoterms</w:t>
      </w:r>
      <w:r w:rsidRPr="00B11FDB">
        <w:rPr>
          <w:rFonts w:ascii="Times New Roman" w:hAnsi="Times New Roman" w:cs="Times New Roman"/>
          <w:sz w:val="24"/>
        </w:rPr>
        <w:t xml:space="preserve"> 2020</w:t>
      </w:r>
      <w:r>
        <w:rPr>
          <w:rFonts w:ascii="Times New Roman" w:hAnsi="Times New Roman" w:cs="Times New Roman"/>
          <w:sz w:val="24"/>
        </w:rPr>
        <w:t>)</w:t>
      </w:r>
      <w:r w:rsidRPr="00594659">
        <w:rPr>
          <w:rFonts w:ascii="Times New Roman" w:hAnsi="Times New Roman" w:cs="Times New Roman"/>
          <w:sz w:val="24"/>
        </w:rPr>
        <w:t>, необходимых заказчику.</w:t>
      </w:r>
    </w:p>
    <w:p w:rsidR="00B15898" w:rsidRPr="00594659" w:rsidRDefault="00B15898" w:rsidP="00B15898">
      <w:pPr>
        <w:pStyle w:val="af0"/>
        <w:ind w:firstLine="567"/>
        <w:jc w:val="both"/>
        <w:rPr>
          <w:rFonts w:ascii="Times New Roman" w:hAnsi="Times New Roman" w:cs="Times New Roman"/>
          <w:sz w:val="24"/>
        </w:rPr>
      </w:pPr>
      <w:r w:rsidRPr="00594659">
        <w:rPr>
          <w:rFonts w:ascii="Times New Roman" w:hAnsi="Times New Roman" w:cs="Times New Roman"/>
          <w:sz w:val="24"/>
        </w:rPr>
        <w:t xml:space="preserve">2) </w:t>
      </w:r>
      <w:r>
        <w:rPr>
          <w:rFonts w:ascii="Times New Roman" w:hAnsi="Times New Roman" w:cs="Times New Roman"/>
          <w:sz w:val="24"/>
        </w:rPr>
        <w:t>П</w:t>
      </w:r>
      <w:r w:rsidRPr="00594659">
        <w:rPr>
          <w:rFonts w:ascii="Times New Roman" w:hAnsi="Times New Roman" w:cs="Times New Roman"/>
          <w:sz w:val="24"/>
        </w:rPr>
        <w:t>ри определении маркетинговой цены товара, закупаемого за пределами Республики Казахстан, цена производителя и/или поставщика пересчитывается по официальному курсу валют Национального Банка Республики Казахстан на дату определения маркетинговой цены или официальному прогнозному среднегодовому курсу валют.</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Заказчик при исключительном импорте товаров может на свое усмотрение с учетом сложившейся рыночной конъюнктуры определить маркетинговую цену путем применения цены закупки товара за единицу измерения за предыдущий год (при закупке товара более одного раза в течение года определяется среднеарифметическая цена закупки).</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rsidR="00B15898" w:rsidRPr="00594659" w:rsidRDefault="00B15898" w:rsidP="00B15898">
      <w:pPr>
        <w:pStyle w:val="af0"/>
        <w:tabs>
          <w:tab w:val="left" w:pos="851"/>
        </w:tabs>
        <w:ind w:firstLine="567"/>
        <w:jc w:val="both"/>
        <w:rPr>
          <w:rFonts w:ascii="Times New Roman" w:hAnsi="Times New Roman" w:cs="Times New Roman"/>
          <w:sz w:val="24"/>
        </w:rPr>
      </w:pPr>
      <w:r>
        <w:rPr>
          <w:rFonts w:ascii="Times New Roman" w:hAnsi="Times New Roman" w:cs="Times New Roman"/>
          <w:sz w:val="24"/>
        </w:rPr>
        <w:t>3)</w:t>
      </w:r>
      <w:r w:rsidRPr="00594659">
        <w:rPr>
          <w:rFonts w:ascii="Times New Roman" w:hAnsi="Times New Roman" w:cs="Times New Roman"/>
          <w:sz w:val="24"/>
        </w:rPr>
        <w:tab/>
        <w:t>При условии производства товаров, как на территории Республики Казахстан, так и за ее пределами, маркетинговая цена определяется как среднее арифметическое цен производителей (в том числе не менее одного иностранного) товаров и поставщика</w:t>
      </w:r>
      <w:r w:rsidR="00D024D8">
        <w:rPr>
          <w:rFonts w:ascii="Times New Roman" w:hAnsi="Times New Roman" w:cs="Times New Roman"/>
          <w:sz w:val="24"/>
        </w:rPr>
        <w:t xml:space="preserve"> </w:t>
      </w:r>
      <w:r w:rsidRPr="00594659">
        <w:rPr>
          <w:rFonts w:ascii="Times New Roman" w:hAnsi="Times New Roman" w:cs="Times New Roman"/>
          <w:sz w:val="24"/>
        </w:rPr>
        <w:t>(</w:t>
      </w:r>
      <w:proofErr w:type="spellStart"/>
      <w:r w:rsidRPr="00594659">
        <w:rPr>
          <w:rFonts w:ascii="Times New Roman" w:hAnsi="Times New Roman" w:cs="Times New Roman"/>
          <w:sz w:val="24"/>
        </w:rPr>
        <w:t>ов</w:t>
      </w:r>
      <w:proofErr w:type="spellEnd"/>
      <w:r w:rsidRPr="00594659">
        <w:rPr>
          <w:rFonts w:ascii="Times New Roman" w:hAnsi="Times New Roman" w:cs="Times New Roman"/>
          <w:sz w:val="24"/>
        </w:rPr>
        <w:t>). При этом, при определении маркетинговой цены принимается равное количество цен производителей и поставщиков.</w:t>
      </w:r>
    </w:p>
    <w:p w:rsidR="00B15898" w:rsidRPr="00594659" w:rsidRDefault="00B15898" w:rsidP="00B15898">
      <w:pPr>
        <w:jc w:val="both"/>
        <w:rPr>
          <w:sz w:val="24"/>
        </w:rPr>
      </w:pPr>
      <w:r w:rsidRPr="00594659">
        <w:rPr>
          <w:sz w:val="24"/>
        </w:rPr>
        <w:t>При условии производства товаров, необходимых Заказчику, на территории Республики Казахстан тремя и более производителями</w:t>
      </w:r>
      <w:r w:rsidR="00070981">
        <w:rPr>
          <w:sz w:val="24"/>
        </w:rPr>
        <w:t>,</w:t>
      </w:r>
      <w:r w:rsidRPr="00594659">
        <w:rPr>
          <w:sz w:val="24"/>
        </w:rPr>
        <w:t xml:space="preserve"> маркетинговая цена определяется уровнем средней арифметической цены не менее трех местных производителей. Заказчик может на свое усмотрение принять в качестве маркетинговой цены наименьшую из предложенных цен тремя и более местными производителями, досчитанную до условий поставки по Инкотермс 2020</w:t>
      </w:r>
      <w:r w:rsidRPr="007F5611">
        <w:rPr>
          <w:sz w:val="24"/>
        </w:rPr>
        <w:t xml:space="preserve"> </w:t>
      </w:r>
      <w:r>
        <w:rPr>
          <w:sz w:val="24"/>
        </w:rPr>
        <w:t>(</w:t>
      </w:r>
      <w:r>
        <w:rPr>
          <w:sz w:val="24"/>
          <w:lang w:val="en-US"/>
        </w:rPr>
        <w:t>Incoterms</w:t>
      </w:r>
      <w:r w:rsidRPr="00B11FDB">
        <w:rPr>
          <w:sz w:val="24"/>
        </w:rPr>
        <w:t xml:space="preserve"> 2020</w:t>
      </w:r>
      <w:r>
        <w:rPr>
          <w:sz w:val="24"/>
        </w:rPr>
        <w:t>)</w:t>
      </w:r>
      <w:r w:rsidRPr="00594659">
        <w:rPr>
          <w:sz w:val="24"/>
        </w:rPr>
        <w:t>, необходимых заказчику.</w:t>
      </w:r>
    </w:p>
    <w:p w:rsidR="00B15898" w:rsidRPr="00594659" w:rsidRDefault="00B15898" w:rsidP="00B15898">
      <w:pPr>
        <w:jc w:val="both"/>
        <w:rPr>
          <w:sz w:val="24"/>
        </w:rPr>
      </w:pPr>
      <w:r w:rsidRPr="00594659">
        <w:rPr>
          <w:sz w:val="24"/>
        </w:rPr>
        <w:t>При этом, устанавливаемый Заказчиком срок предоставления ответа товаропроизводителем должен быть не менее 7 (семь) рабочих дней с даты получения товаропроизводителем запроса. 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rsidR="00B15898" w:rsidRPr="00594659" w:rsidRDefault="00B15898" w:rsidP="00B15898">
      <w:pPr>
        <w:pStyle w:val="af0"/>
        <w:tabs>
          <w:tab w:val="left" w:pos="851"/>
        </w:tabs>
        <w:ind w:firstLine="567"/>
        <w:jc w:val="both"/>
        <w:rPr>
          <w:rFonts w:ascii="Times New Roman" w:hAnsi="Times New Roman" w:cs="Times New Roman"/>
          <w:sz w:val="24"/>
        </w:rPr>
      </w:pPr>
      <w:r>
        <w:rPr>
          <w:rFonts w:ascii="Times New Roman" w:hAnsi="Times New Roman" w:cs="Times New Roman"/>
          <w:sz w:val="24"/>
        </w:rPr>
        <w:t>4)</w:t>
      </w:r>
      <w:r w:rsidRPr="00594659">
        <w:tab/>
      </w:r>
      <w:r w:rsidRPr="00594659">
        <w:rPr>
          <w:rFonts w:ascii="Times New Roman" w:hAnsi="Times New Roman" w:cs="Times New Roman"/>
          <w:sz w:val="24"/>
        </w:rPr>
        <w:t>Заказчик может на свое усмотрение определить маркетинговую цену, при условии производства товаров как на территории Республики Казахстан, так и за ее пределами, по методу индексации цены при наступлении следующих взаимосвязанных условий:</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 если предполагается осуществление закупки товара полностью идентичного закупленному в предыдущем году;</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 если на соответствующем товарном рынке за предыдущий год не произошли существенные изменения в части изменения цены (колебания цен более чем на 5%).</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По методу индексации маркетинговая цена определяется по следующей формуле:</w:t>
      </w:r>
    </w:p>
    <w:p w:rsidR="00B15898" w:rsidRPr="00594659" w:rsidRDefault="00B15898" w:rsidP="00B15898">
      <w:pPr>
        <w:pStyle w:val="af0"/>
        <w:jc w:val="both"/>
        <w:rPr>
          <w:rFonts w:ascii="Times New Roman" w:hAnsi="Times New Roman" w:cs="Times New Roman"/>
          <w:sz w:val="24"/>
        </w:rPr>
      </w:pPr>
      <w:proofErr w:type="spellStart"/>
      <w:r w:rsidRPr="00594659">
        <w:rPr>
          <w:rFonts w:ascii="Times New Roman" w:hAnsi="Times New Roman" w:cs="Times New Roman"/>
          <w:sz w:val="24"/>
        </w:rPr>
        <w:t>МЦn</w:t>
      </w:r>
      <w:proofErr w:type="spellEnd"/>
      <w:r w:rsidRPr="00594659">
        <w:rPr>
          <w:rFonts w:ascii="Times New Roman" w:hAnsi="Times New Roman" w:cs="Times New Roman"/>
          <w:sz w:val="24"/>
        </w:rPr>
        <w:t xml:space="preserve"> = МЦ0 × I,</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 xml:space="preserve">где </w:t>
      </w:r>
      <w:proofErr w:type="spellStart"/>
      <w:r w:rsidRPr="00594659">
        <w:rPr>
          <w:rFonts w:ascii="Times New Roman" w:hAnsi="Times New Roman" w:cs="Times New Roman"/>
          <w:sz w:val="24"/>
        </w:rPr>
        <w:t>МЦn</w:t>
      </w:r>
      <w:proofErr w:type="spellEnd"/>
      <w:r w:rsidRPr="00594659">
        <w:rPr>
          <w:rFonts w:ascii="Times New Roman" w:hAnsi="Times New Roman" w:cs="Times New Roman"/>
          <w:sz w:val="24"/>
        </w:rPr>
        <w:t xml:space="preserve"> - маркетинговая цена планируемого периода за единицу измерения;</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lastRenderedPageBreak/>
        <w:t>МЦ0 - цена закупки товара за единицу измерения за предыдущий год (при закупке товара более одного раза в течение года принимается в учет среднеарифметическая цена закупки);</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I - прогнозируемый годовой темп инфляции.</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 xml:space="preserve">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w:t>
      </w:r>
      <w:r w:rsidRPr="00182F02">
        <w:rPr>
          <w:rFonts w:ascii="Times New Roman" w:hAnsi="Times New Roman" w:cs="Times New Roman"/>
          <w:sz w:val="24"/>
        </w:rPr>
        <w:t>пунктах 1 или 2</w:t>
      </w:r>
      <w:r w:rsidRPr="00594659">
        <w:rPr>
          <w:rFonts w:ascii="Times New Roman" w:hAnsi="Times New Roman" w:cs="Times New Roman"/>
          <w:sz w:val="24"/>
        </w:rPr>
        <w:t xml:space="preserve"> настоящего приложения.</w:t>
      </w:r>
    </w:p>
    <w:p w:rsidR="00B15898" w:rsidRPr="00594659" w:rsidRDefault="00B15898" w:rsidP="00B15898">
      <w:pPr>
        <w:pStyle w:val="af0"/>
        <w:tabs>
          <w:tab w:val="left" w:pos="851"/>
        </w:tabs>
        <w:ind w:firstLine="567"/>
        <w:jc w:val="both"/>
        <w:rPr>
          <w:rFonts w:ascii="Times New Roman" w:hAnsi="Times New Roman" w:cs="Times New Roman"/>
          <w:sz w:val="24"/>
        </w:rPr>
      </w:pPr>
      <w:r>
        <w:rPr>
          <w:rFonts w:ascii="Times New Roman" w:hAnsi="Times New Roman" w:cs="Times New Roman"/>
          <w:sz w:val="24"/>
        </w:rPr>
        <w:t>5)</w:t>
      </w:r>
      <w:r w:rsidRPr="00594659">
        <w:tab/>
      </w:r>
      <w:r w:rsidRPr="00594659">
        <w:rPr>
          <w:rFonts w:ascii="Times New Roman" w:hAnsi="Times New Roman" w:cs="Times New Roman"/>
          <w:sz w:val="24"/>
        </w:rPr>
        <w:t>Маркетинговая цена на товары, бывшие в употреблении, определяется уровнем среднеарифметической цены не менее двух поставщиков, доведенная расчетным путем (в случае необходимости) до условий поставки, требуемых заказчику.</w:t>
      </w:r>
    </w:p>
    <w:p w:rsidR="00B15898" w:rsidRPr="00594659" w:rsidRDefault="00B15898" w:rsidP="00B15898">
      <w:pPr>
        <w:pStyle w:val="af0"/>
        <w:tabs>
          <w:tab w:val="left" w:pos="851"/>
        </w:tabs>
        <w:ind w:firstLine="567"/>
        <w:jc w:val="both"/>
        <w:rPr>
          <w:rFonts w:ascii="Times New Roman" w:hAnsi="Times New Roman" w:cs="Times New Roman"/>
          <w:sz w:val="24"/>
        </w:rPr>
      </w:pPr>
      <w:r>
        <w:rPr>
          <w:rFonts w:ascii="Times New Roman" w:hAnsi="Times New Roman" w:cs="Times New Roman"/>
          <w:sz w:val="24"/>
        </w:rPr>
        <w:t>6)</w:t>
      </w:r>
      <w:r w:rsidRPr="00594659">
        <w:rPr>
          <w:rFonts w:ascii="Times New Roman" w:hAnsi="Times New Roman" w:cs="Times New Roman"/>
          <w:sz w:val="24"/>
        </w:rPr>
        <w:tab/>
        <w:t>Маркетинговая цена на товары регулируемого рынка определяется уровнем цены (ставки, сбора) субъекта естественной монополии/уровнем цены (ставки, сбора) субъекта, занимающего доминирующие или монопольное положение на определенном товарном рынке, согласованной (утвержденной) государственным органом, осуществляющим руководство в сферах естественных монополий и на регулируемых рынках.</w:t>
      </w:r>
    </w:p>
    <w:p w:rsidR="00B15898" w:rsidRPr="00594659" w:rsidRDefault="00B15898" w:rsidP="00B15898">
      <w:pPr>
        <w:pStyle w:val="af0"/>
        <w:jc w:val="both"/>
        <w:rPr>
          <w:rFonts w:ascii="Times New Roman" w:hAnsi="Times New Roman" w:cs="Times New Roman"/>
          <w:sz w:val="24"/>
        </w:rPr>
      </w:pPr>
      <w:r w:rsidRPr="00594659">
        <w:rPr>
          <w:rFonts w:ascii="Times New Roman" w:hAnsi="Times New Roman" w:cs="Times New Roman"/>
          <w:sz w:val="24"/>
        </w:rPr>
        <w:t>Маркетинговая цена не должна превышать предельных цен на товары, на которые устанавливается государственное регулирование предельных цен.</w:t>
      </w:r>
    </w:p>
    <w:p w:rsidR="00B15898" w:rsidRPr="00594659" w:rsidRDefault="00B15898" w:rsidP="00B15898">
      <w:pPr>
        <w:pStyle w:val="af0"/>
        <w:jc w:val="both"/>
        <w:rPr>
          <w:sz w:val="24"/>
        </w:rPr>
      </w:pPr>
      <w:r w:rsidRPr="00594659">
        <w:rPr>
          <w:rFonts w:ascii="Times New Roman" w:hAnsi="Times New Roman" w:cs="Times New Roman"/>
          <w:sz w:val="24"/>
        </w:rPr>
        <w:t>В случае выявления Заказчиком при проведении маркетинговых исследований, предшествующих процедуре закупок, изменения маркетинговой цены на товар, Заказчик вносит соответствующие изменения в план закупок.</w:t>
      </w:r>
      <w:r w:rsidRPr="00594659">
        <w:rPr>
          <w:sz w:val="24"/>
        </w:rPr>
        <w:t xml:space="preserve"> </w:t>
      </w:r>
    </w:p>
    <w:p w:rsidR="00B15898" w:rsidRPr="00594659" w:rsidRDefault="00B15898" w:rsidP="00B15898">
      <w:pPr>
        <w:pStyle w:val="af0"/>
        <w:tabs>
          <w:tab w:val="left" w:pos="851"/>
        </w:tabs>
        <w:ind w:firstLine="567"/>
        <w:jc w:val="both"/>
        <w:rPr>
          <w:rFonts w:ascii="Times New Roman" w:hAnsi="Times New Roman" w:cs="Times New Roman"/>
          <w:sz w:val="24"/>
        </w:rPr>
      </w:pPr>
      <w:r>
        <w:rPr>
          <w:rFonts w:ascii="Times New Roman" w:hAnsi="Times New Roman" w:cs="Times New Roman"/>
          <w:sz w:val="24"/>
        </w:rPr>
        <w:t>7)</w:t>
      </w:r>
      <w:r w:rsidRPr="00594659">
        <w:tab/>
      </w:r>
      <w:r w:rsidRPr="00594659">
        <w:rPr>
          <w:rFonts w:ascii="Times New Roman" w:hAnsi="Times New Roman" w:cs="Times New Roman"/>
          <w:sz w:val="24"/>
        </w:rPr>
        <w:t>Прайс-листы, коммерческие/ценовые предложения, маркетинговые заключения, статистическая информация и другие источники информации, используемые для определения маркетинговых цен, должны быть актуальны на дату определения маркетинговых цен. Актуальность определяется сроком, не превышающим 1 (один) месяц с даты опубликования/предоставления информации, если иное не предусмотрено в вышеназванных источниках информации.</w:t>
      </w:r>
    </w:p>
    <w:p w:rsidR="00B15898" w:rsidRPr="00594659" w:rsidRDefault="00B15898" w:rsidP="00B15898">
      <w:pPr>
        <w:pStyle w:val="af0"/>
        <w:tabs>
          <w:tab w:val="left" w:pos="851"/>
        </w:tabs>
        <w:ind w:firstLine="567"/>
        <w:jc w:val="both"/>
        <w:rPr>
          <w:rFonts w:ascii="Times New Roman" w:hAnsi="Times New Roman" w:cs="Times New Roman"/>
          <w:sz w:val="24"/>
          <w:szCs w:val="24"/>
        </w:rPr>
      </w:pPr>
      <w:r>
        <w:rPr>
          <w:rFonts w:ascii="Times New Roman" w:hAnsi="Times New Roman" w:cs="Times New Roman"/>
          <w:sz w:val="24"/>
        </w:rPr>
        <w:t>8)</w:t>
      </w:r>
      <w:r w:rsidRPr="00594659">
        <w:tab/>
      </w:r>
      <w:r w:rsidRPr="00594659">
        <w:rPr>
          <w:rFonts w:ascii="Times New Roman" w:hAnsi="Times New Roman" w:cs="Times New Roman"/>
          <w:sz w:val="24"/>
          <w:szCs w:val="24"/>
        </w:rPr>
        <w:t>Вся информация, используемая при определении маркетинговой цены, (коммерческие предложения, ценовые предложения, прайс-листы и др.) подлежит обязательной регистрации согласно нормам ведения делопроизводства.</w:t>
      </w:r>
    </w:p>
    <w:p w:rsidR="00B15898" w:rsidRDefault="00B15898" w:rsidP="00B15898">
      <w:pPr>
        <w:pStyle w:val="af0"/>
        <w:tabs>
          <w:tab w:val="left" w:pos="851"/>
        </w:tabs>
        <w:ind w:firstLine="567"/>
        <w:jc w:val="both"/>
        <w:rPr>
          <w:rFonts w:ascii="Times New Roman" w:hAnsi="Times New Roman" w:cs="Times New Roman"/>
          <w:sz w:val="24"/>
          <w:szCs w:val="24"/>
        </w:rPr>
      </w:pPr>
      <w:r>
        <w:rPr>
          <w:rFonts w:ascii="Times New Roman" w:hAnsi="Times New Roman" w:cs="Times New Roman"/>
          <w:sz w:val="24"/>
        </w:rPr>
        <w:t>9)</w:t>
      </w:r>
      <w:r w:rsidRPr="00594659">
        <w:tab/>
      </w:r>
      <w:r w:rsidRPr="00594659">
        <w:rPr>
          <w:rFonts w:ascii="Times New Roman" w:hAnsi="Times New Roman" w:cs="Times New Roman"/>
          <w:sz w:val="24"/>
          <w:szCs w:val="24"/>
        </w:rPr>
        <w:t>В случае использования при формировании маркетинговых цен на товары маркетинговых заключений, предоставленных заказчикам независимыми компаниями, данные по маркетинговым ценам должны быть подтверждены соответствующими копиями источников информации (</w:t>
      </w:r>
      <w:bookmarkStart w:id="1" w:name="_Hlk115863405"/>
      <w:r w:rsidRPr="00594659">
        <w:rPr>
          <w:rFonts w:ascii="Times New Roman" w:hAnsi="Times New Roman" w:cs="Times New Roman"/>
          <w:sz w:val="24"/>
          <w:szCs w:val="24"/>
        </w:rPr>
        <w:t>коммерческие/ценовые предложения, прайс-листы, расчеты и др.)</w:t>
      </w:r>
      <w:bookmarkEnd w:id="1"/>
      <w:r w:rsidRPr="00594659">
        <w:rPr>
          <w:rFonts w:ascii="Times New Roman" w:hAnsi="Times New Roman" w:cs="Times New Roman"/>
          <w:sz w:val="24"/>
          <w:szCs w:val="24"/>
        </w:rPr>
        <w:t>.</w:t>
      </w:r>
    </w:p>
    <w:p w:rsidR="006B7879" w:rsidRPr="007C55C8" w:rsidRDefault="00B15898" w:rsidP="006B7879">
      <w:pPr>
        <w:pStyle w:val="af0"/>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6.6. </w:t>
      </w:r>
      <w:bookmarkStart w:id="2" w:name="_Hlk117783248"/>
      <w:r w:rsidR="006B7879" w:rsidRPr="007C55C8">
        <w:rPr>
          <w:rFonts w:ascii="Times New Roman" w:hAnsi="Times New Roman" w:cs="Times New Roman"/>
          <w:sz w:val="24"/>
          <w:szCs w:val="24"/>
        </w:rPr>
        <w:t xml:space="preserve">После каждого маркетингового исследования цен на закупаемые </w:t>
      </w:r>
      <w:r w:rsidR="00183B64" w:rsidRPr="007C55C8">
        <w:rPr>
          <w:rFonts w:ascii="Times New Roman" w:hAnsi="Times New Roman" w:cs="Times New Roman"/>
          <w:sz w:val="24"/>
          <w:szCs w:val="24"/>
        </w:rPr>
        <w:t>ТРУ</w:t>
      </w:r>
      <w:r w:rsidR="00183B64">
        <w:rPr>
          <w:rFonts w:ascii="Times New Roman" w:hAnsi="Times New Roman" w:cs="Times New Roman"/>
          <w:sz w:val="24"/>
          <w:szCs w:val="24"/>
        </w:rPr>
        <w:t xml:space="preserve">, </w:t>
      </w:r>
      <w:r w:rsidR="00183B64" w:rsidRPr="007C55C8">
        <w:rPr>
          <w:rFonts w:ascii="Times New Roman" w:hAnsi="Times New Roman" w:cs="Times New Roman"/>
          <w:sz w:val="24"/>
          <w:szCs w:val="24"/>
        </w:rPr>
        <w:t>Д</w:t>
      </w:r>
      <w:r w:rsidR="00CC731C">
        <w:rPr>
          <w:rFonts w:ascii="Times New Roman" w:hAnsi="Times New Roman" w:cs="Times New Roman"/>
          <w:sz w:val="24"/>
          <w:szCs w:val="24"/>
        </w:rPr>
        <w:t>РП</w:t>
      </w:r>
      <w:r w:rsidR="006B7879" w:rsidRPr="007C55C8">
        <w:rPr>
          <w:rFonts w:ascii="Times New Roman" w:hAnsi="Times New Roman" w:cs="Times New Roman"/>
          <w:sz w:val="24"/>
          <w:szCs w:val="24"/>
        </w:rPr>
        <w:t xml:space="preserve"> формирует Форму </w:t>
      </w:r>
      <w:r w:rsidR="00CC731C">
        <w:rPr>
          <w:rFonts w:ascii="Times New Roman" w:hAnsi="Times New Roman" w:cs="Times New Roman"/>
          <w:sz w:val="24"/>
          <w:szCs w:val="24"/>
        </w:rPr>
        <w:t>маркетингового анализа</w:t>
      </w:r>
      <w:r w:rsidR="006B7879" w:rsidRPr="007C55C8">
        <w:rPr>
          <w:rFonts w:ascii="Times New Roman" w:hAnsi="Times New Roman" w:cs="Times New Roman"/>
          <w:sz w:val="24"/>
          <w:szCs w:val="24"/>
        </w:rPr>
        <w:t xml:space="preserve"> цен на закупаемые ТРУ (Приложение № 2) к настоящей Методике, а также к данной форме прилагаются ценовые пр</w:t>
      </w:r>
      <w:r w:rsidR="00CC731C">
        <w:rPr>
          <w:rFonts w:ascii="Times New Roman" w:hAnsi="Times New Roman" w:cs="Times New Roman"/>
          <w:sz w:val="24"/>
          <w:szCs w:val="24"/>
        </w:rPr>
        <w:t>едложения</w:t>
      </w:r>
      <w:r w:rsidR="006B7879" w:rsidRPr="007C55C8">
        <w:rPr>
          <w:rFonts w:ascii="Times New Roman" w:hAnsi="Times New Roman" w:cs="Times New Roman"/>
          <w:sz w:val="24"/>
          <w:szCs w:val="24"/>
        </w:rPr>
        <w:t xml:space="preserve"> (не менее 2-х)</w:t>
      </w:r>
      <w:r w:rsidR="00CC731C">
        <w:rPr>
          <w:rFonts w:ascii="Times New Roman" w:hAnsi="Times New Roman" w:cs="Times New Roman"/>
          <w:sz w:val="24"/>
          <w:szCs w:val="24"/>
        </w:rPr>
        <w:t>,</w:t>
      </w:r>
      <w:r w:rsidR="006B7879" w:rsidRPr="007C55C8">
        <w:rPr>
          <w:rFonts w:ascii="Times New Roman" w:hAnsi="Times New Roman" w:cs="Times New Roman"/>
          <w:sz w:val="24"/>
          <w:szCs w:val="24"/>
        </w:rPr>
        <w:t xml:space="preserve"> на основании которых была заполнена данная форма.</w:t>
      </w:r>
      <w:r w:rsidR="006B7879" w:rsidRPr="007C55C8">
        <w:rPr>
          <w:rFonts w:ascii="Times New Roman" w:hAnsi="Times New Roman" w:cs="Times New Roman"/>
          <w:sz w:val="24"/>
        </w:rPr>
        <w:t xml:space="preserve"> </w:t>
      </w:r>
    </w:p>
    <w:bookmarkEnd w:id="2"/>
    <w:p w:rsidR="00B15898" w:rsidRDefault="00B15898" w:rsidP="00B15898">
      <w:pPr>
        <w:pStyle w:val="af0"/>
        <w:jc w:val="both"/>
        <w:rPr>
          <w:rFonts w:ascii="Times New Roman" w:hAnsi="Times New Roman" w:cs="Times New Roman"/>
          <w:b/>
          <w:sz w:val="24"/>
        </w:rPr>
      </w:pPr>
    </w:p>
    <w:p w:rsidR="00B15898" w:rsidRPr="00300EE5" w:rsidRDefault="00B15898" w:rsidP="00B15898">
      <w:pPr>
        <w:pStyle w:val="af0"/>
        <w:jc w:val="center"/>
        <w:rPr>
          <w:rFonts w:ascii="Times New Roman" w:hAnsi="Times New Roman" w:cs="Times New Roman"/>
          <w:b/>
          <w:sz w:val="24"/>
        </w:rPr>
      </w:pPr>
      <w:r>
        <w:rPr>
          <w:rFonts w:ascii="Times New Roman" w:hAnsi="Times New Roman" w:cs="Times New Roman"/>
          <w:b/>
          <w:sz w:val="24"/>
        </w:rPr>
        <w:t>7</w:t>
      </w:r>
      <w:r w:rsidR="00CC731C">
        <w:rPr>
          <w:rFonts w:ascii="Times New Roman" w:hAnsi="Times New Roman" w:cs="Times New Roman"/>
          <w:b/>
          <w:sz w:val="24"/>
        </w:rPr>
        <w:t>.</w:t>
      </w:r>
      <w:r w:rsidRPr="00300EE5">
        <w:rPr>
          <w:rFonts w:ascii="Times New Roman" w:hAnsi="Times New Roman" w:cs="Times New Roman"/>
          <w:b/>
          <w:sz w:val="24"/>
        </w:rPr>
        <w:tab/>
        <w:t xml:space="preserve">Методика определения маркетинговой цены </w:t>
      </w:r>
      <w:r>
        <w:rPr>
          <w:rFonts w:ascii="Times New Roman" w:hAnsi="Times New Roman" w:cs="Times New Roman"/>
          <w:b/>
          <w:sz w:val="24"/>
        </w:rPr>
        <w:t xml:space="preserve">закупаемые </w:t>
      </w:r>
      <w:r w:rsidRPr="00300EE5">
        <w:rPr>
          <w:rFonts w:ascii="Times New Roman" w:hAnsi="Times New Roman" w:cs="Times New Roman"/>
          <w:b/>
          <w:sz w:val="24"/>
        </w:rPr>
        <w:t>работы и услуги</w:t>
      </w:r>
    </w:p>
    <w:p w:rsidR="00B15898" w:rsidRPr="00C540C7" w:rsidRDefault="00B15898" w:rsidP="00CC731C">
      <w:pPr>
        <w:pStyle w:val="af0"/>
        <w:jc w:val="both"/>
        <w:rPr>
          <w:rFonts w:ascii="Times New Roman" w:hAnsi="Times New Roman" w:cs="Times New Roman"/>
          <w:sz w:val="24"/>
        </w:rPr>
      </w:pPr>
      <w:r>
        <w:rPr>
          <w:rFonts w:ascii="Times New Roman" w:hAnsi="Times New Roman" w:cs="Times New Roman"/>
          <w:sz w:val="24"/>
        </w:rPr>
        <w:t>7.</w:t>
      </w:r>
      <w:r w:rsidRPr="00C540C7">
        <w:rPr>
          <w:rFonts w:ascii="Times New Roman" w:hAnsi="Times New Roman" w:cs="Times New Roman"/>
          <w:sz w:val="24"/>
        </w:rPr>
        <w:t>1.</w:t>
      </w:r>
      <w:r w:rsidRPr="00C540C7">
        <w:rPr>
          <w:sz w:val="24"/>
        </w:rPr>
        <w:t xml:space="preserve"> </w:t>
      </w:r>
      <w:r w:rsidRPr="00431E6F">
        <w:tab/>
      </w:r>
      <w:r w:rsidRPr="00C540C7">
        <w:rPr>
          <w:rFonts w:ascii="Times New Roman" w:hAnsi="Times New Roman" w:cs="Times New Roman"/>
          <w:sz w:val="24"/>
        </w:rPr>
        <w:t>Маркетинговая цена на работы и услуги, определяется одним из следующих</w:t>
      </w:r>
    </w:p>
    <w:p w:rsidR="00B15898" w:rsidRPr="00C540C7" w:rsidRDefault="00B15898" w:rsidP="00CC731C">
      <w:pPr>
        <w:pStyle w:val="af0"/>
        <w:jc w:val="both"/>
        <w:rPr>
          <w:rFonts w:ascii="Times New Roman" w:hAnsi="Times New Roman" w:cs="Times New Roman"/>
          <w:sz w:val="24"/>
        </w:rPr>
      </w:pPr>
      <w:r w:rsidRPr="00C540C7">
        <w:rPr>
          <w:rFonts w:ascii="Times New Roman" w:hAnsi="Times New Roman" w:cs="Times New Roman"/>
          <w:sz w:val="24"/>
        </w:rPr>
        <w:t>способов:</w:t>
      </w:r>
    </w:p>
    <w:p w:rsidR="00B15898" w:rsidRPr="00431E6F" w:rsidRDefault="00B15898" w:rsidP="00B15898">
      <w:pPr>
        <w:tabs>
          <w:tab w:val="left" w:pos="284"/>
        </w:tabs>
        <w:ind w:firstLine="709"/>
        <w:jc w:val="both"/>
        <w:rPr>
          <w:sz w:val="24"/>
        </w:rPr>
      </w:pPr>
      <w:r w:rsidRPr="00431E6F">
        <w:rPr>
          <w:sz w:val="24"/>
        </w:rPr>
        <w:t>1) при наличии конкурентной среды на соответствующем рынке работ и/или услуг, маркетинговая цена определяется минимальной ценой из представленных коммерческих предложений</w:t>
      </w:r>
      <w:r w:rsidR="00CC731C">
        <w:rPr>
          <w:sz w:val="24"/>
        </w:rPr>
        <w:t>,</w:t>
      </w:r>
      <w:r w:rsidRPr="00431E6F">
        <w:rPr>
          <w:sz w:val="24"/>
        </w:rPr>
        <w:t xml:space="preserve"> </w:t>
      </w:r>
      <w:r w:rsidRPr="0028217D">
        <w:rPr>
          <w:sz w:val="24"/>
        </w:rPr>
        <w:t>не менее 2 (двух) поставщиков</w:t>
      </w:r>
      <w:r w:rsidRPr="00431E6F">
        <w:rPr>
          <w:sz w:val="24"/>
        </w:rPr>
        <w:t xml:space="preserve"> работ и/или услуг.</w:t>
      </w:r>
    </w:p>
    <w:p w:rsidR="00B15898" w:rsidRPr="00431E6F" w:rsidRDefault="00B15898" w:rsidP="00B15898">
      <w:pPr>
        <w:jc w:val="both"/>
        <w:rPr>
          <w:sz w:val="24"/>
        </w:rPr>
      </w:pPr>
      <w:r w:rsidRPr="00431E6F">
        <w:rPr>
          <w:sz w:val="24"/>
        </w:rPr>
        <w:t>При этом в случае обнаружения/наличия признаков риска к качеству выполняемых работ и/или оказываемых услуг и репутации потенциального поставщика, представленной минимальной ценой, маркетинговая цена определяется уровнем среднеарифметической цены не менее</w:t>
      </w:r>
      <w:r>
        <w:rPr>
          <w:sz w:val="24"/>
        </w:rPr>
        <w:t xml:space="preserve"> 2 (двух)</w:t>
      </w:r>
      <w:r w:rsidRPr="00431E6F">
        <w:rPr>
          <w:sz w:val="24"/>
        </w:rPr>
        <w:t xml:space="preserve"> поставщиков работ и/или услуг;</w:t>
      </w:r>
    </w:p>
    <w:p w:rsidR="00B15898" w:rsidRPr="00431E6F" w:rsidRDefault="00B15898" w:rsidP="00B15898">
      <w:pPr>
        <w:tabs>
          <w:tab w:val="left" w:pos="284"/>
        </w:tabs>
        <w:ind w:firstLine="709"/>
        <w:jc w:val="both"/>
        <w:rPr>
          <w:sz w:val="24"/>
        </w:rPr>
      </w:pPr>
      <w:r w:rsidRPr="00431E6F">
        <w:rPr>
          <w:sz w:val="24"/>
        </w:rPr>
        <w:lastRenderedPageBreak/>
        <w:t>2) при функционировании на рынке одного поставщика работ и/или услуг, в учет принимается цена данного поставщика работ и/или услуг, при этом:</w:t>
      </w:r>
    </w:p>
    <w:p w:rsidR="00B15898" w:rsidRPr="00431E6F" w:rsidRDefault="00B15898" w:rsidP="00B15898">
      <w:pPr>
        <w:tabs>
          <w:tab w:val="left" w:pos="284"/>
        </w:tabs>
        <w:ind w:firstLine="709"/>
        <w:jc w:val="both"/>
        <w:rPr>
          <w:sz w:val="24"/>
        </w:rPr>
      </w:pPr>
      <w:r w:rsidRPr="00431E6F">
        <w:rPr>
          <w:sz w:val="24"/>
        </w:rPr>
        <w:t xml:space="preserve">- маркетинговая цена на работы (включаемые в ремонтные и инвестиционные программы) определяется в соответствии с нормативными документами, включенными в Перечень нормативных правовых актов и нормативно-технических документов в области архитектуры, градостроительства и строительства, действующих на территории РК; </w:t>
      </w:r>
    </w:p>
    <w:p w:rsidR="00B15898" w:rsidRPr="00431E6F" w:rsidRDefault="00B15898" w:rsidP="00B15898">
      <w:pPr>
        <w:tabs>
          <w:tab w:val="left" w:pos="284"/>
        </w:tabs>
        <w:ind w:firstLine="709"/>
        <w:jc w:val="both"/>
        <w:rPr>
          <w:sz w:val="24"/>
        </w:rPr>
      </w:pPr>
      <w:r w:rsidRPr="00431E6F">
        <w:rPr>
          <w:sz w:val="24"/>
        </w:rPr>
        <w:t>- маркетинговая цена на работы и услуги, определяется коммерческим предложением одного поставщика, занимающего доминирующие или монопольное положение на рынке, цена которого регулируется уполномоченным государственным органом в соответствии с законодательством РК и/или зарубежного в сфере естественных монополий и регулируемого рынка;</w:t>
      </w:r>
    </w:p>
    <w:p w:rsidR="00B15898" w:rsidRPr="00431E6F" w:rsidRDefault="00B15898" w:rsidP="00B15898">
      <w:pPr>
        <w:tabs>
          <w:tab w:val="left" w:pos="284"/>
        </w:tabs>
        <w:ind w:firstLine="709"/>
        <w:jc w:val="both"/>
        <w:rPr>
          <w:sz w:val="24"/>
        </w:rPr>
      </w:pPr>
      <w:r w:rsidRPr="00431E6F">
        <w:rPr>
          <w:sz w:val="24"/>
        </w:rPr>
        <w:t xml:space="preserve">- при необходимости закупки уникальной/специфичной работы и/или услуги, уникальность/специфичность должна подтверждаться соответствующим документом или служебной запиской руководителя Инициатора потребности;   </w:t>
      </w:r>
    </w:p>
    <w:p w:rsidR="00B15898" w:rsidRPr="00431E6F" w:rsidRDefault="00B15898" w:rsidP="00B15898">
      <w:pPr>
        <w:tabs>
          <w:tab w:val="left" w:pos="284"/>
        </w:tabs>
        <w:ind w:firstLine="709"/>
        <w:jc w:val="both"/>
        <w:rPr>
          <w:sz w:val="24"/>
        </w:rPr>
      </w:pPr>
      <w:r w:rsidRPr="00431E6F">
        <w:rPr>
          <w:sz w:val="24"/>
        </w:rPr>
        <w:t>3)</w:t>
      </w:r>
      <w:r>
        <w:rPr>
          <w:sz w:val="24"/>
        </w:rPr>
        <w:t xml:space="preserve"> </w:t>
      </w:r>
      <w:r w:rsidRPr="00431E6F">
        <w:rPr>
          <w:sz w:val="24"/>
        </w:rPr>
        <w:t xml:space="preserve">маркетинговая цена на строительно-монтажные работы определяется в соответствии с действующим Строительным нормативом РК «Порядок определения сметной стоимости строительства в Республике Казахстан»; </w:t>
      </w:r>
    </w:p>
    <w:p w:rsidR="00B15898" w:rsidRPr="00431E6F" w:rsidRDefault="00B15898" w:rsidP="00B15898">
      <w:pPr>
        <w:tabs>
          <w:tab w:val="left" w:pos="284"/>
        </w:tabs>
        <w:ind w:firstLine="709"/>
        <w:jc w:val="both"/>
        <w:rPr>
          <w:sz w:val="24"/>
        </w:rPr>
      </w:pPr>
      <w:r w:rsidRPr="00431E6F">
        <w:rPr>
          <w:sz w:val="24"/>
        </w:rPr>
        <w:t>4) при определении маркетинговой цены на работы/услуги, закупаемых за пределами РК, цена поставщика</w:t>
      </w:r>
      <w:r>
        <w:rPr>
          <w:sz w:val="24"/>
        </w:rPr>
        <w:t xml:space="preserve"> </w:t>
      </w:r>
      <w:r w:rsidRPr="00431E6F">
        <w:rPr>
          <w:sz w:val="24"/>
        </w:rPr>
        <w:t>(</w:t>
      </w:r>
      <w:proofErr w:type="spellStart"/>
      <w:r w:rsidRPr="00431E6F">
        <w:rPr>
          <w:sz w:val="24"/>
        </w:rPr>
        <w:t>ов</w:t>
      </w:r>
      <w:proofErr w:type="spellEnd"/>
      <w:r w:rsidRPr="00431E6F">
        <w:rPr>
          <w:sz w:val="24"/>
        </w:rPr>
        <w:t xml:space="preserve">) работ/услуг пересчитывается по официальному курсу валют Национального банка РК на дату определения маркетинговой цены. </w:t>
      </w:r>
    </w:p>
    <w:p w:rsidR="00B15898" w:rsidRPr="00431E6F" w:rsidRDefault="00B15898" w:rsidP="00B15898">
      <w:pPr>
        <w:jc w:val="both"/>
        <w:rPr>
          <w:sz w:val="24"/>
        </w:rPr>
      </w:pPr>
      <w:r>
        <w:rPr>
          <w:sz w:val="24"/>
        </w:rPr>
        <w:t>7</w:t>
      </w:r>
      <w:r w:rsidRPr="00431E6F">
        <w:rPr>
          <w:sz w:val="24"/>
        </w:rPr>
        <w:t>.2. Не проводятся маркетинговые исследования на следующие работы и/или услуги:</w:t>
      </w:r>
    </w:p>
    <w:p w:rsidR="00B15898" w:rsidRPr="00431E6F" w:rsidRDefault="00B15898" w:rsidP="00B15898">
      <w:pPr>
        <w:tabs>
          <w:tab w:val="left" w:pos="284"/>
        </w:tabs>
        <w:ind w:firstLine="709"/>
        <w:jc w:val="both"/>
        <w:rPr>
          <w:sz w:val="24"/>
        </w:rPr>
      </w:pPr>
      <w:r w:rsidRPr="00431E6F">
        <w:rPr>
          <w:sz w:val="24"/>
        </w:rPr>
        <w:t xml:space="preserve">- </w:t>
      </w:r>
      <w:r w:rsidRPr="006C66FD">
        <w:rPr>
          <w:sz w:val="24"/>
        </w:rPr>
        <w:t>обучение, конференции, выставки, семинары, совещания, форумы, симпозиумы, тренинги, стажировки, мастер-классы, курсы повышения квалификации на сдачу экзаменов, а также оплата за организацию и их участие;</w:t>
      </w:r>
      <w:r w:rsidRPr="00431E6F">
        <w:rPr>
          <w:sz w:val="24"/>
        </w:rPr>
        <w:t xml:space="preserve"> </w:t>
      </w:r>
    </w:p>
    <w:p w:rsidR="00B15898" w:rsidRPr="00431E6F" w:rsidRDefault="00B15898" w:rsidP="00B15898">
      <w:pPr>
        <w:tabs>
          <w:tab w:val="left" w:pos="142"/>
        </w:tabs>
        <w:ind w:firstLine="709"/>
        <w:jc w:val="both"/>
        <w:rPr>
          <w:sz w:val="24"/>
        </w:rPr>
      </w:pPr>
      <w:r w:rsidRPr="00431E6F">
        <w:rPr>
          <w:sz w:val="24"/>
        </w:rPr>
        <w:t xml:space="preserve">- </w:t>
      </w:r>
      <w:r>
        <w:rPr>
          <w:sz w:val="24"/>
        </w:rPr>
        <w:t xml:space="preserve"> </w:t>
      </w:r>
      <w:r w:rsidRPr="00431E6F">
        <w:rPr>
          <w:sz w:val="24"/>
        </w:rPr>
        <w:t>работы, в том числе комплексные работы, оборудование и материалы, включенные в проектно-сметную документацию, прошедшие государственную экспертизу и экспертизу экспертами, имеющими соответствующий аттестат;</w:t>
      </w:r>
    </w:p>
    <w:p w:rsidR="00B15898" w:rsidRPr="00431E6F" w:rsidRDefault="00B15898" w:rsidP="00B15898">
      <w:pPr>
        <w:tabs>
          <w:tab w:val="left" w:pos="284"/>
        </w:tabs>
        <w:ind w:firstLine="709"/>
        <w:jc w:val="both"/>
        <w:rPr>
          <w:sz w:val="24"/>
        </w:rPr>
      </w:pPr>
      <w:r w:rsidRPr="00431E6F">
        <w:rPr>
          <w:sz w:val="24"/>
        </w:rPr>
        <w:t xml:space="preserve">- работы и/или услуги, по тарифам стоимость которых рассчитывается, исходя из размера месячного расчетного показателя и минимального размера заработной платы; </w:t>
      </w:r>
    </w:p>
    <w:p w:rsidR="00B15898" w:rsidRPr="00431E6F" w:rsidRDefault="00B15898" w:rsidP="00B15898">
      <w:pPr>
        <w:tabs>
          <w:tab w:val="left" w:pos="284"/>
        </w:tabs>
        <w:ind w:firstLine="709"/>
        <w:jc w:val="both"/>
        <w:rPr>
          <w:sz w:val="24"/>
        </w:rPr>
      </w:pPr>
      <w:r w:rsidRPr="00431E6F">
        <w:rPr>
          <w:sz w:val="24"/>
        </w:rPr>
        <w:t>-</w:t>
      </w:r>
      <w:r>
        <w:rPr>
          <w:sz w:val="24"/>
        </w:rPr>
        <w:t xml:space="preserve"> </w:t>
      </w:r>
      <w:r w:rsidRPr="00431E6F">
        <w:rPr>
          <w:sz w:val="24"/>
        </w:rPr>
        <w:t>работы и/или услуги, а также товары, относящиеся к объектам авторского права</w:t>
      </w:r>
      <w:proofErr w:type="gramStart"/>
      <w:r w:rsidRPr="00431E6F">
        <w:rPr>
          <w:sz w:val="24"/>
        </w:rPr>
        <w:t>/</w:t>
      </w:r>
      <w:proofErr w:type="gramEnd"/>
      <w:r w:rsidRPr="00431E6F">
        <w:rPr>
          <w:sz w:val="24"/>
        </w:rPr>
        <w:t>интеллектуальная собственность;</w:t>
      </w:r>
    </w:p>
    <w:p w:rsidR="00B15898" w:rsidRDefault="00B15898" w:rsidP="00B15898">
      <w:pPr>
        <w:tabs>
          <w:tab w:val="left" w:pos="284"/>
        </w:tabs>
        <w:ind w:firstLine="709"/>
        <w:jc w:val="both"/>
        <w:rPr>
          <w:sz w:val="24"/>
        </w:rPr>
      </w:pPr>
      <w:r w:rsidRPr="00431E6F">
        <w:rPr>
          <w:sz w:val="24"/>
        </w:rPr>
        <w:t>- при заключении дополнительного соглашения к действующему договору, в случае отсутствия изменений в условиях договора (цены, тарифные/почасовые ставки, расчеты, сборы и прочие затраты);</w:t>
      </w:r>
    </w:p>
    <w:p w:rsidR="00AE073C" w:rsidRDefault="00B15898" w:rsidP="00B15898">
      <w:pPr>
        <w:jc w:val="both"/>
        <w:rPr>
          <w:sz w:val="24"/>
        </w:rPr>
      </w:pPr>
      <w:r>
        <w:rPr>
          <w:sz w:val="24"/>
        </w:rPr>
        <w:t>7</w:t>
      </w:r>
      <w:r w:rsidRPr="00431E6F">
        <w:rPr>
          <w:sz w:val="24"/>
        </w:rPr>
        <w:t>.</w:t>
      </w:r>
      <w:r>
        <w:rPr>
          <w:sz w:val="24"/>
        </w:rPr>
        <w:t>3</w:t>
      </w:r>
      <w:r w:rsidRPr="00431E6F">
        <w:rPr>
          <w:sz w:val="24"/>
        </w:rPr>
        <w:t xml:space="preserve">. </w:t>
      </w:r>
      <w:r w:rsidR="00AE073C" w:rsidRPr="001F596F">
        <w:rPr>
          <w:sz w:val="24"/>
        </w:rPr>
        <w:t>Определение маркетинговой цены на РУ, указанных в подпункте 7.</w:t>
      </w:r>
      <w:r w:rsidR="0063350E">
        <w:rPr>
          <w:sz w:val="24"/>
        </w:rPr>
        <w:t>1</w:t>
      </w:r>
      <w:r w:rsidR="00AE073C" w:rsidRPr="001F596F">
        <w:rPr>
          <w:sz w:val="24"/>
        </w:rPr>
        <w:t>. подпункта 7. настоящей Методики, для формирования плана закупок Товарищества осуществляет Д</w:t>
      </w:r>
      <w:r w:rsidR="00DA6CA8">
        <w:rPr>
          <w:sz w:val="24"/>
        </w:rPr>
        <w:t>РП</w:t>
      </w:r>
      <w:r w:rsidR="00AE073C" w:rsidRPr="001F596F">
        <w:rPr>
          <w:sz w:val="24"/>
        </w:rPr>
        <w:t>.</w:t>
      </w:r>
      <w:r w:rsidR="00AE073C" w:rsidRPr="001F596F">
        <w:t xml:space="preserve"> </w:t>
      </w:r>
    </w:p>
    <w:p w:rsidR="00A91FC0" w:rsidRDefault="00B15898" w:rsidP="00B15898">
      <w:pPr>
        <w:jc w:val="both"/>
        <w:rPr>
          <w:sz w:val="24"/>
        </w:rPr>
      </w:pPr>
      <w:r>
        <w:rPr>
          <w:sz w:val="24"/>
        </w:rPr>
        <w:t xml:space="preserve">7.4. </w:t>
      </w:r>
      <w:r w:rsidR="00A91FC0" w:rsidRPr="001F596F">
        <w:rPr>
          <w:sz w:val="24"/>
          <w:szCs w:val="24"/>
        </w:rPr>
        <w:t>После каждого маркетингового исследования цен на закупаемые ТРУ</w:t>
      </w:r>
      <w:r w:rsidR="001F596F" w:rsidRPr="001F596F">
        <w:rPr>
          <w:sz w:val="24"/>
          <w:szCs w:val="24"/>
        </w:rPr>
        <w:t xml:space="preserve">, </w:t>
      </w:r>
      <w:r w:rsidR="00A91FC0" w:rsidRPr="001F596F">
        <w:rPr>
          <w:sz w:val="24"/>
          <w:szCs w:val="24"/>
        </w:rPr>
        <w:t>Д</w:t>
      </w:r>
      <w:r w:rsidR="00DA6CA8">
        <w:rPr>
          <w:sz w:val="24"/>
          <w:szCs w:val="24"/>
        </w:rPr>
        <w:t>РП</w:t>
      </w:r>
      <w:r w:rsidR="00A91FC0" w:rsidRPr="001F596F">
        <w:rPr>
          <w:sz w:val="24"/>
          <w:szCs w:val="24"/>
        </w:rPr>
        <w:t xml:space="preserve"> формирует Форму маркетингового</w:t>
      </w:r>
      <w:r w:rsidR="00DA6CA8">
        <w:rPr>
          <w:sz w:val="24"/>
          <w:szCs w:val="24"/>
        </w:rPr>
        <w:t xml:space="preserve"> анализа</w:t>
      </w:r>
      <w:r w:rsidR="00A91FC0" w:rsidRPr="001F596F">
        <w:rPr>
          <w:sz w:val="24"/>
          <w:szCs w:val="24"/>
        </w:rPr>
        <w:t xml:space="preserve"> цен на закупаемые ТРУ (Приложение № 2) к настоящей Методике, а также к данной форме прилагаются ценовые приложения (не менее 2-х штук) на основании которых была заполнена данная форма.</w:t>
      </w:r>
      <w:r w:rsidR="00A91FC0" w:rsidRPr="001F596F">
        <w:rPr>
          <w:sz w:val="24"/>
        </w:rPr>
        <w:t xml:space="preserve"> </w:t>
      </w:r>
    </w:p>
    <w:p w:rsidR="009F3DB1" w:rsidRPr="00431E6F" w:rsidRDefault="009F3DB1" w:rsidP="00B15898">
      <w:pPr>
        <w:jc w:val="both"/>
        <w:rPr>
          <w:sz w:val="24"/>
        </w:rPr>
      </w:pPr>
    </w:p>
    <w:p w:rsidR="00B15898" w:rsidRPr="00431E6F" w:rsidRDefault="00B15898" w:rsidP="00B15898">
      <w:pPr>
        <w:jc w:val="center"/>
        <w:rPr>
          <w:b/>
          <w:sz w:val="24"/>
        </w:rPr>
      </w:pPr>
      <w:r>
        <w:rPr>
          <w:sz w:val="24"/>
        </w:rPr>
        <w:t>8</w:t>
      </w:r>
      <w:r w:rsidRPr="00431E6F">
        <w:rPr>
          <w:sz w:val="24"/>
        </w:rPr>
        <w:t xml:space="preserve">. </w:t>
      </w:r>
      <w:r w:rsidRPr="00431E6F">
        <w:rPr>
          <w:b/>
          <w:sz w:val="24"/>
        </w:rPr>
        <w:t>Порядок проведения маркетинговых исследований на работы и услуги, закупаемые в рамках внутрихолдинговой кооперации Фонда</w:t>
      </w:r>
    </w:p>
    <w:p w:rsidR="00B15898" w:rsidRPr="00431E6F" w:rsidRDefault="00B15898" w:rsidP="00B15898">
      <w:pPr>
        <w:jc w:val="both"/>
        <w:rPr>
          <w:sz w:val="24"/>
        </w:rPr>
      </w:pPr>
      <w:r>
        <w:rPr>
          <w:sz w:val="24"/>
        </w:rPr>
        <w:t>8</w:t>
      </w:r>
      <w:r w:rsidRPr="00431E6F">
        <w:rPr>
          <w:sz w:val="24"/>
        </w:rPr>
        <w:t xml:space="preserve">.1. </w:t>
      </w:r>
      <w:r w:rsidRPr="00431E6F">
        <w:rPr>
          <w:sz w:val="24"/>
        </w:rPr>
        <w:tab/>
        <w:t>Не проводятся маркетинговые исследования на работы и/или услуги, закупаемые в рамках внутрихолдинговой кооперации Фонда по следующим критериям:</w:t>
      </w:r>
    </w:p>
    <w:p w:rsidR="00B15898" w:rsidRPr="00431E6F" w:rsidRDefault="00B15898" w:rsidP="00B15898">
      <w:pPr>
        <w:tabs>
          <w:tab w:val="left" w:pos="284"/>
        </w:tabs>
        <w:ind w:firstLine="709"/>
        <w:jc w:val="both"/>
        <w:rPr>
          <w:sz w:val="24"/>
        </w:rPr>
      </w:pPr>
      <w:r w:rsidRPr="00431E6F">
        <w:rPr>
          <w:sz w:val="24"/>
        </w:rPr>
        <w:t xml:space="preserve">- </w:t>
      </w:r>
      <w:r w:rsidRPr="00CD4179">
        <w:rPr>
          <w:sz w:val="24"/>
        </w:rPr>
        <w:t>по Перечню товаров, работ и услуг, закупаемых способом из одного источника в случае, определенном подпунктом 17) пункта 1 статьи 59 Порядка, утвержденному Правлением Фонда, при этом, если тарифы/цены/ставки/расчеты/сметы/калькуляции которых утверждены/согласованы руководством Общества/уполномоченными органами;</w:t>
      </w:r>
    </w:p>
    <w:p w:rsidR="00B15898" w:rsidRPr="00431E6F" w:rsidRDefault="00B15898" w:rsidP="00B15898">
      <w:pPr>
        <w:tabs>
          <w:tab w:val="left" w:pos="284"/>
        </w:tabs>
        <w:ind w:firstLine="709"/>
        <w:jc w:val="both"/>
        <w:rPr>
          <w:sz w:val="24"/>
        </w:rPr>
      </w:pPr>
      <w:r w:rsidRPr="00431E6F">
        <w:rPr>
          <w:sz w:val="24"/>
        </w:rPr>
        <w:lastRenderedPageBreak/>
        <w:t>- на работы и услуги, закупаемые в рамках утвержденной закупочной категорийной стратегии;</w:t>
      </w:r>
    </w:p>
    <w:p w:rsidR="00B15898" w:rsidRDefault="00B15898" w:rsidP="00B15898">
      <w:pPr>
        <w:jc w:val="both"/>
        <w:rPr>
          <w:sz w:val="24"/>
        </w:rPr>
      </w:pPr>
      <w:r>
        <w:rPr>
          <w:sz w:val="24"/>
        </w:rPr>
        <w:t>8</w:t>
      </w:r>
      <w:r w:rsidRPr="00431E6F">
        <w:rPr>
          <w:sz w:val="24"/>
        </w:rPr>
        <w:t>.2.</w:t>
      </w:r>
      <w:r w:rsidRPr="00431E6F">
        <w:rPr>
          <w:sz w:val="24"/>
        </w:rPr>
        <w:tab/>
      </w:r>
      <w:r w:rsidRPr="000473E5">
        <w:rPr>
          <w:sz w:val="24"/>
        </w:rPr>
        <w:t xml:space="preserve">На работы и услуги, не указанные в пункте </w:t>
      </w:r>
      <w:r>
        <w:rPr>
          <w:sz w:val="24"/>
        </w:rPr>
        <w:t>8</w:t>
      </w:r>
      <w:r w:rsidRPr="000473E5">
        <w:rPr>
          <w:sz w:val="24"/>
        </w:rPr>
        <w:t xml:space="preserve">.1 настоящей Методики, закупаемые способом из одного источника согласно Порядка, маркетинговые исследования проводятся в соответствии с </w:t>
      </w:r>
      <w:r>
        <w:rPr>
          <w:sz w:val="24"/>
        </w:rPr>
        <w:t>разделами</w:t>
      </w:r>
      <w:r w:rsidRPr="000473E5">
        <w:rPr>
          <w:sz w:val="24"/>
        </w:rPr>
        <w:t xml:space="preserve"> </w:t>
      </w:r>
      <w:r w:rsidRPr="0023690E">
        <w:rPr>
          <w:sz w:val="24"/>
        </w:rPr>
        <w:t>6 и 7</w:t>
      </w:r>
      <w:r w:rsidRPr="000473E5">
        <w:rPr>
          <w:sz w:val="24"/>
        </w:rPr>
        <w:t xml:space="preserve"> настоящей Методики.</w:t>
      </w:r>
      <w:r>
        <w:rPr>
          <w:sz w:val="24"/>
        </w:rPr>
        <w:t xml:space="preserve"> </w:t>
      </w:r>
    </w:p>
    <w:p w:rsidR="008566C8" w:rsidRDefault="008566C8" w:rsidP="00B15898">
      <w:pPr>
        <w:jc w:val="both"/>
        <w:rPr>
          <w:sz w:val="24"/>
        </w:rPr>
      </w:pPr>
    </w:p>
    <w:p w:rsidR="00B15898" w:rsidRPr="00431E6F" w:rsidRDefault="00B15898" w:rsidP="00B15898">
      <w:pPr>
        <w:jc w:val="center"/>
        <w:rPr>
          <w:b/>
          <w:sz w:val="24"/>
        </w:rPr>
      </w:pPr>
      <w:r>
        <w:rPr>
          <w:b/>
          <w:sz w:val="24"/>
        </w:rPr>
        <w:t>9</w:t>
      </w:r>
      <w:r w:rsidRPr="00431E6F">
        <w:rPr>
          <w:b/>
          <w:sz w:val="24"/>
        </w:rPr>
        <w:t>. Заключительные положения</w:t>
      </w:r>
    </w:p>
    <w:p w:rsidR="008566C8" w:rsidRPr="0074285B" w:rsidRDefault="00B15898" w:rsidP="0074285B">
      <w:pPr>
        <w:pStyle w:val="af0"/>
        <w:jc w:val="both"/>
        <w:rPr>
          <w:rFonts w:ascii="Times New Roman" w:hAnsi="Times New Roman" w:cs="Times New Roman"/>
          <w:sz w:val="24"/>
        </w:rPr>
      </w:pPr>
      <w:r w:rsidRPr="002F4333">
        <w:rPr>
          <w:rFonts w:ascii="Times New Roman" w:hAnsi="Times New Roman" w:cs="Times New Roman"/>
          <w:sz w:val="24"/>
        </w:rPr>
        <w:t>9.1.</w:t>
      </w:r>
      <w:r w:rsidRPr="002F4333">
        <w:rPr>
          <w:sz w:val="24"/>
        </w:rPr>
        <w:t xml:space="preserve"> </w:t>
      </w:r>
      <w:r w:rsidR="008566C8" w:rsidRPr="0074285B">
        <w:rPr>
          <w:rFonts w:ascii="Times New Roman" w:hAnsi="Times New Roman" w:cs="Times New Roman"/>
          <w:sz w:val="24"/>
        </w:rPr>
        <w:t xml:space="preserve">Расчет маркетинговой цены на закупаемые ТРУ для </w:t>
      </w:r>
      <w:r w:rsidR="008566C8" w:rsidRPr="0074285B">
        <w:rPr>
          <w:rFonts w:ascii="Times New Roman" w:hAnsi="Times New Roman" w:cs="Times New Roman"/>
          <w:sz w:val="24"/>
          <w:szCs w:val="24"/>
        </w:rPr>
        <w:t>по потребности структурных подразделении Товарищества</w:t>
      </w:r>
      <w:r w:rsidR="00DA6CA8">
        <w:rPr>
          <w:rFonts w:ascii="Times New Roman" w:hAnsi="Times New Roman" w:cs="Times New Roman"/>
          <w:sz w:val="24"/>
          <w:szCs w:val="24"/>
        </w:rPr>
        <w:t>,</w:t>
      </w:r>
      <w:r w:rsidR="008566C8" w:rsidRPr="0074285B">
        <w:rPr>
          <w:rFonts w:ascii="Times New Roman" w:hAnsi="Times New Roman" w:cs="Times New Roman"/>
          <w:sz w:val="24"/>
        </w:rPr>
        <w:t xml:space="preserve"> осуществляется работниками </w:t>
      </w:r>
      <w:r w:rsidR="008566C8" w:rsidRPr="0074285B">
        <w:rPr>
          <w:rFonts w:ascii="Times New Roman" w:hAnsi="Times New Roman" w:cs="Times New Roman"/>
          <w:sz w:val="24"/>
          <w:szCs w:val="24"/>
        </w:rPr>
        <w:t>ДРП</w:t>
      </w:r>
      <w:r w:rsidR="00DA6CA8">
        <w:rPr>
          <w:rFonts w:ascii="Times New Roman" w:hAnsi="Times New Roman" w:cs="Times New Roman"/>
          <w:sz w:val="24"/>
          <w:szCs w:val="24"/>
        </w:rPr>
        <w:t>,</w:t>
      </w:r>
      <w:r w:rsidR="0074285B" w:rsidRPr="0074285B">
        <w:rPr>
          <w:rFonts w:ascii="Times New Roman" w:hAnsi="Times New Roman" w:cs="Times New Roman"/>
          <w:sz w:val="24"/>
          <w:szCs w:val="24"/>
        </w:rPr>
        <w:t xml:space="preserve"> н</w:t>
      </w:r>
      <w:r w:rsidR="008566C8" w:rsidRPr="0074285B">
        <w:rPr>
          <w:rFonts w:ascii="Times New Roman" w:hAnsi="Times New Roman" w:cs="Times New Roman"/>
          <w:sz w:val="24"/>
        </w:rPr>
        <w:t>а основании анализа предоставленных коммерческих/ценовых предложений, прайс-листов, расчетов, калькуляций, прейскурантов, различных источников информации, а также цен заключенных договоров прошлого периода и действующих договоров текущего года.</w:t>
      </w:r>
      <w:r w:rsidR="0048786D" w:rsidRPr="0074285B">
        <w:rPr>
          <w:rFonts w:ascii="Times New Roman" w:hAnsi="Times New Roman" w:cs="Times New Roman"/>
          <w:sz w:val="24"/>
        </w:rPr>
        <w:t xml:space="preserve"> </w:t>
      </w:r>
    </w:p>
    <w:p w:rsidR="003E686C" w:rsidRPr="00431E6F" w:rsidRDefault="00B15898" w:rsidP="003E686C">
      <w:pPr>
        <w:jc w:val="both"/>
        <w:rPr>
          <w:sz w:val="24"/>
        </w:rPr>
      </w:pPr>
      <w:r>
        <w:rPr>
          <w:sz w:val="24"/>
        </w:rPr>
        <w:t>9</w:t>
      </w:r>
      <w:r w:rsidRPr="00431E6F">
        <w:rPr>
          <w:sz w:val="24"/>
        </w:rPr>
        <w:t xml:space="preserve">.2. </w:t>
      </w:r>
      <w:r w:rsidR="003E686C" w:rsidRPr="00F61D6E">
        <w:rPr>
          <w:sz w:val="24"/>
        </w:rPr>
        <w:t>В случае, если закупки способами тендера и/или запроса ценовых предложений признаны несостоявшимися не менее 2 (двух) раз из-за низкой цены</w:t>
      </w:r>
      <w:r w:rsidR="00B86A2C" w:rsidRPr="00F61D6E">
        <w:rPr>
          <w:sz w:val="24"/>
        </w:rPr>
        <w:t xml:space="preserve"> на закупки</w:t>
      </w:r>
      <w:r w:rsidR="003E686C" w:rsidRPr="00F61D6E">
        <w:rPr>
          <w:sz w:val="24"/>
        </w:rPr>
        <w:t xml:space="preserve"> </w:t>
      </w:r>
      <w:r w:rsidR="00B86A2C" w:rsidRPr="00F61D6E">
        <w:rPr>
          <w:sz w:val="24"/>
        </w:rPr>
        <w:t>ТРУ</w:t>
      </w:r>
      <w:r w:rsidR="00DA6CA8">
        <w:rPr>
          <w:sz w:val="24"/>
        </w:rPr>
        <w:t xml:space="preserve"> или незначительных объемов,</w:t>
      </w:r>
      <w:r w:rsidR="00B86A2C" w:rsidRPr="00F61D6E">
        <w:rPr>
          <w:sz w:val="24"/>
        </w:rPr>
        <w:t xml:space="preserve"> для расходных договоров </w:t>
      </w:r>
      <w:r w:rsidR="003E686C" w:rsidRPr="00F61D6E">
        <w:rPr>
          <w:sz w:val="24"/>
        </w:rPr>
        <w:t>(предоставление протоколов итогов по несостоявшимися закупкам), Инициатором (и) потребности готовится повторный запрос на пересмотр маркетинговой цены</w:t>
      </w:r>
      <w:r w:rsidR="003E686C" w:rsidRPr="00F61D6E">
        <w:rPr>
          <w:sz w:val="24"/>
          <w:szCs w:val="24"/>
        </w:rPr>
        <w:t xml:space="preserve"> в адрес </w:t>
      </w:r>
      <w:r w:rsidR="00B86A2C" w:rsidRPr="00F61D6E">
        <w:rPr>
          <w:sz w:val="24"/>
          <w:szCs w:val="24"/>
        </w:rPr>
        <w:t>Д</w:t>
      </w:r>
      <w:r w:rsidR="00DA6CA8">
        <w:rPr>
          <w:sz w:val="24"/>
          <w:szCs w:val="24"/>
        </w:rPr>
        <w:t>РП,</w:t>
      </w:r>
      <w:r w:rsidR="00B86A2C" w:rsidRPr="00F61D6E">
        <w:rPr>
          <w:sz w:val="24"/>
          <w:szCs w:val="24"/>
        </w:rPr>
        <w:t xml:space="preserve"> </w:t>
      </w:r>
      <w:r w:rsidR="003E686C" w:rsidRPr="00F61D6E">
        <w:rPr>
          <w:sz w:val="24"/>
        </w:rPr>
        <w:t>за 10 (десять) рабочих дней до даты утверждения плана закупок Товарищества.</w:t>
      </w:r>
    </w:p>
    <w:p w:rsidR="00B15898" w:rsidRPr="00431E6F" w:rsidRDefault="00B15898" w:rsidP="00B15898">
      <w:pPr>
        <w:jc w:val="both"/>
        <w:rPr>
          <w:sz w:val="24"/>
        </w:rPr>
      </w:pPr>
      <w:r>
        <w:rPr>
          <w:sz w:val="24"/>
        </w:rPr>
        <w:t>9</w:t>
      </w:r>
      <w:r w:rsidRPr="00431E6F">
        <w:rPr>
          <w:sz w:val="24"/>
        </w:rPr>
        <w:t xml:space="preserve">.3. </w:t>
      </w:r>
      <w:r w:rsidRPr="00431E6F">
        <w:rPr>
          <w:sz w:val="24"/>
        </w:rPr>
        <w:tab/>
        <w:t>Прайс-листы, коммерческие/ценовые предложения, маркетинговые заключения, расчеты, калькуляции, прейскуранты, статистическая информация и другие источники информации, используемые для определения маркетинговых цен, должны быть актуальны на дату определения маркетинговых цен</w:t>
      </w:r>
      <w:r w:rsidR="00DA6CA8">
        <w:rPr>
          <w:sz w:val="24"/>
        </w:rPr>
        <w:t xml:space="preserve"> (30 календарных дней)</w:t>
      </w:r>
      <w:r w:rsidRPr="00431E6F">
        <w:rPr>
          <w:sz w:val="24"/>
        </w:rPr>
        <w:t>. Срок действия должен включать в себя период планируемой закупки.</w:t>
      </w:r>
    </w:p>
    <w:p w:rsidR="00B15898" w:rsidRPr="00431E6F" w:rsidRDefault="00B15898" w:rsidP="00B15898">
      <w:pPr>
        <w:jc w:val="both"/>
        <w:rPr>
          <w:sz w:val="24"/>
        </w:rPr>
      </w:pPr>
      <w:r>
        <w:rPr>
          <w:sz w:val="24"/>
        </w:rPr>
        <w:t>9.4.</w:t>
      </w:r>
      <w:r>
        <w:rPr>
          <w:sz w:val="24"/>
        </w:rPr>
        <w:tab/>
      </w:r>
      <w:r w:rsidRPr="00431E6F">
        <w:rPr>
          <w:sz w:val="24"/>
        </w:rPr>
        <w:t>При проведении маркетингов</w:t>
      </w:r>
      <w:r w:rsidR="00DA6CA8">
        <w:rPr>
          <w:sz w:val="24"/>
        </w:rPr>
        <w:t>ого анализа цен,</w:t>
      </w:r>
      <w:r w:rsidRPr="00431E6F">
        <w:rPr>
          <w:sz w:val="24"/>
        </w:rPr>
        <w:t xml:space="preserve"> в соответствии </w:t>
      </w:r>
      <w:r w:rsidR="00DA6CA8">
        <w:rPr>
          <w:sz w:val="24"/>
        </w:rPr>
        <w:t xml:space="preserve">с </w:t>
      </w:r>
      <w:proofErr w:type="spellStart"/>
      <w:r w:rsidRPr="00431E6F">
        <w:rPr>
          <w:sz w:val="24"/>
        </w:rPr>
        <w:t>пп</w:t>
      </w:r>
      <w:proofErr w:type="spellEnd"/>
      <w:r w:rsidRPr="00431E6F">
        <w:rPr>
          <w:sz w:val="24"/>
        </w:rPr>
        <w:t>. 1) п.</w:t>
      </w:r>
      <w:r w:rsidRPr="000D12FF">
        <w:rPr>
          <w:sz w:val="24"/>
        </w:rPr>
        <w:t>7.1.</w:t>
      </w:r>
      <w:r w:rsidRPr="00136170">
        <w:rPr>
          <w:sz w:val="24"/>
        </w:rPr>
        <w:t xml:space="preserve"> </w:t>
      </w:r>
      <w:r>
        <w:rPr>
          <w:sz w:val="24"/>
          <w:szCs w:val="24"/>
        </w:rPr>
        <w:t>раздела</w:t>
      </w:r>
      <w:r w:rsidRPr="00136170">
        <w:rPr>
          <w:sz w:val="24"/>
          <w:szCs w:val="24"/>
        </w:rPr>
        <w:t xml:space="preserve"> </w:t>
      </w:r>
      <w:r>
        <w:rPr>
          <w:sz w:val="24"/>
          <w:szCs w:val="24"/>
        </w:rPr>
        <w:t>7</w:t>
      </w:r>
      <w:r w:rsidRPr="0064694E">
        <w:rPr>
          <w:sz w:val="24"/>
          <w:szCs w:val="24"/>
        </w:rPr>
        <w:t xml:space="preserve"> </w:t>
      </w:r>
      <w:r w:rsidRPr="00431E6F">
        <w:rPr>
          <w:sz w:val="24"/>
        </w:rPr>
        <w:t>настоящей Методики, следует не принимать в расчет коммерческие/ценовые предложения, которые существенно отличаются в сторону увеличения или уменьшения от среднеарифметической цены</w:t>
      </w:r>
      <w:r w:rsidR="00DA6CA8">
        <w:rPr>
          <w:sz w:val="24"/>
        </w:rPr>
        <w:t xml:space="preserve"> (более 15%)</w:t>
      </w:r>
      <w:r w:rsidRPr="00431E6F">
        <w:rPr>
          <w:sz w:val="24"/>
        </w:rPr>
        <w:t xml:space="preserve">, представленных </w:t>
      </w:r>
      <w:r w:rsidRPr="00BF07D6">
        <w:rPr>
          <w:sz w:val="24"/>
        </w:rPr>
        <w:t>не менее 2 (двух)</w:t>
      </w:r>
      <w:r>
        <w:rPr>
          <w:sz w:val="24"/>
        </w:rPr>
        <w:t xml:space="preserve"> и более</w:t>
      </w:r>
      <w:r w:rsidRPr="00431E6F">
        <w:rPr>
          <w:sz w:val="24"/>
        </w:rPr>
        <w:t xml:space="preserve"> цен поставщиков. </w:t>
      </w:r>
    </w:p>
    <w:p w:rsidR="00B15898" w:rsidRPr="00431E6F" w:rsidRDefault="00B15898" w:rsidP="00B15898">
      <w:pPr>
        <w:jc w:val="both"/>
        <w:rPr>
          <w:sz w:val="24"/>
        </w:rPr>
      </w:pPr>
      <w:r>
        <w:rPr>
          <w:sz w:val="24"/>
        </w:rPr>
        <w:t>9</w:t>
      </w:r>
      <w:r w:rsidRPr="00431E6F">
        <w:rPr>
          <w:sz w:val="24"/>
        </w:rPr>
        <w:t>.</w:t>
      </w:r>
      <w:r>
        <w:rPr>
          <w:sz w:val="24"/>
        </w:rPr>
        <w:t>5</w:t>
      </w:r>
      <w:r w:rsidRPr="00431E6F">
        <w:rPr>
          <w:sz w:val="24"/>
        </w:rPr>
        <w:t xml:space="preserve">. </w:t>
      </w:r>
      <w:r w:rsidRPr="00431E6F">
        <w:rPr>
          <w:sz w:val="24"/>
        </w:rPr>
        <w:tab/>
        <w:t>Вся информация, используемая при определении маркетинговой цены (коммерческие/ценовые предложения, прайс-листы, прейскуранты, справочники, расчеты, калькуляции, маркетинговые заключения, статистическая информация, письма и другие источники информации), подлежат обязательной регистрации и архивному хранению в соответствии с внутренними нормативными документами Товарищества.</w:t>
      </w:r>
    </w:p>
    <w:p w:rsidR="00B15898" w:rsidRPr="00431E6F" w:rsidRDefault="00B15898" w:rsidP="00B15898">
      <w:pPr>
        <w:jc w:val="both"/>
        <w:rPr>
          <w:sz w:val="24"/>
        </w:rPr>
      </w:pPr>
      <w:r>
        <w:rPr>
          <w:sz w:val="24"/>
        </w:rPr>
        <w:t>9</w:t>
      </w:r>
      <w:r w:rsidRPr="00431E6F">
        <w:rPr>
          <w:sz w:val="24"/>
        </w:rPr>
        <w:t>.</w:t>
      </w:r>
      <w:r>
        <w:rPr>
          <w:sz w:val="24"/>
        </w:rPr>
        <w:t>6</w:t>
      </w:r>
      <w:r w:rsidRPr="00431E6F">
        <w:rPr>
          <w:sz w:val="24"/>
        </w:rPr>
        <w:t xml:space="preserve">. </w:t>
      </w:r>
      <w:r w:rsidRPr="00431E6F">
        <w:rPr>
          <w:sz w:val="24"/>
        </w:rPr>
        <w:tab/>
        <w:t>Маркетинговые заключения должны содержать соответствующие расчеты при учете цен производителя(ей)/поставщика</w:t>
      </w:r>
      <w:r w:rsidR="00023576">
        <w:rPr>
          <w:sz w:val="24"/>
        </w:rPr>
        <w:t xml:space="preserve"> </w:t>
      </w:r>
      <w:r w:rsidRPr="00431E6F">
        <w:rPr>
          <w:sz w:val="24"/>
        </w:rPr>
        <w:t>(</w:t>
      </w:r>
      <w:proofErr w:type="spellStart"/>
      <w:r w:rsidRPr="00431E6F">
        <w:rPr>
          <w:sz w:val="24"/>
        </w:rPr>
        <w:t>ов</w:t>
      </w:r>
      <w:proofErr w:type="spellEnd"/>
      <w:r w:rsidRPr="00431E6F">
        <w:rPr>
          <w:sz w:val="24"/>
        </w:rPr>
        <w:t>), предложенных на иных условиях поставки товаров по И</w:t>
      </w:r>
      <w:r>
        <w:rPr>
          <w:sz w:val="24"/>
        </w:rPr>
        <w:t>нкотермс</w:t>
      </w:r>
      <w:r w:rsidRPr="00431E6F">
        <w:rPr>
          <w:sz w:val="24"/>
        </w:rPr>
        <w:t xml:space="preserve"> 20</w:t>
      </w:r>
      <w:r>
        <w:rPr>
          <w:sz w:val="24"/>
        </w:rPr>
        <w:t>20 (</w:t>
      </w:r>
      <w:r>
        <w:rPr>
          <w:sz w:val="24"/>
          <w:lang w:val="en-US"/>
        </w:rPr>
        <w:t>Incoterms</w:t>
      </w:r>
      <w:r w:rsidRPr="00B11FDB">
        <w:rPr>
          <w:sz w:val="24"/>
        </w:rPr>
        <w:t xml:space="preserve"> 2020</w:t>
      </w:r>
      <w:r>
        <w:rPr>
          <w:sz w:val="24"/>
        </w:rPr>
        <w:t>)</w:t>
      </w:r>
      <w:r w:rsidR="00DA6CA8">
        <w:rPr>
          <w:sz w:val="24"/>
        </w:rPr>
        <w:t>,</w:t>
      </w:r>
      <w:r w:rsidRPr="00B11FDB">
        <w:rPr>
          <w:sz w:val="24"/>
        </w:rPr>
        <w:t xml:space="preserve"> </w:t>
      </w:r>
      <w:r>
        <w:rPr>
          <w:sz w:val="24"/>
        </w:rPr>
        <w:t xml:space="preserve">с </w:t>
      </w:r>
      <w:r w:rsidR="00DA6CA8">
        <w:rPr>
          <w:sz w:val="24"/>
        </w:rPr>
        <w:t xml:space="preserve">обязательным </w:t>
      </w:r>
      <w:r>
        <w:rPr>
          <w:sz w:val="24"/>
        </w:rPr>
        <w:t>указанием</w:t>
      </w:r>
      <w:r w:rsidR="00DA6CA8">
        <w:rPr>
          <w:sz w:val="24"/>
        </w:rPr>
        <w:t xml:space="preserve"> </w:t>
      </w:r>
      <w:r>
        <w:rPr>
          <w:sz w:val="24"/>
        </w:rPr>
        <w:t>базиса поставки</w:t>
      </w:r>
      <w:r>
        <w:rPr>
          <w:sz w:val="24"/>
          <w:lang w:val="kk-KZ"/>
        </w:rPr>
        <w:t xml:space="preserve"> и признака</w:t>
      </w:r>
      <w:r w:rsidR="00023576">
        <w:rPr>
          <w:sz w:val="24"/>
          <w:lang w:val="kk-KZ"/>
        </w:rPr>
        <w:t xml:space="preserve"> без</w:t>
      </w:r>
      <w:r>
        <w:rPr>
          <w:sz w:val="24"/>
          <w:lang w:val="kk-KZ"/>
        </w:rPr>
        <w:t xml:space="preserve"> НДС</w:t>
      </w:r>
      <w:r w:rsidRPr="00431E6F">
        <w:rPr>
          <w:sz w:val="24"/>
        </w:rPr>
        <w:t xml:space="preserve">. </w:t>
      </w:r>
    </w:p>
    <w:p w:rsidR="00BA0B50" w:rsidRPr="00431E6F" w:rsidRDefault="00B15898" w:rsidP="00B15898">
      <w:pPr>
        <w:jc w:val="both"/>
        <w:rPr>
          <w:sz w:val="24"/>
        </w:rPr>
      </w:pPr>
      <w:r>
        <w:rPr>
          <w:sz w:val="24"/>
        </w:rPr>
        <w:t>9</w:t>
      </w:r>
      <w:r w:rsidRPr="00431E6F">
        <w:rPr>
          <w:sz w:val="24"/>
        </w:rPr>
        <w:t>.</w:t>
      </w:r>
      <w:r>
        <w:rPr>
          <w:sz w:val="24"/>
        </w:rPr>
        <w:t>7</w:t>
      </w:r>
      <w:r w:rsidRPr="00431E6F">
        <w:rPr>
          <w:sz w:val="24"/>
        </w:rPr>
        <w:t xml:space="preserve">. </w:t>
      </w:r>
      <w:r w:rsidRPr="00431E6F">
        <w:rPr>
          <w:sz w:val="24"/>
        </w:rPr>
        <w:tab/>
      </w:r>
      <w:r w:rsidR="00BA0B50" w:rsidRPr="00A76D02">
        <w:rPr>
          <w:sz w:val="24"/>
        </w:rPr>
        <w:t xml:space="preserve">Маркетинговые заключения, выданные при формировании плана закупок, действуют не более 20 (двадцати) календарных дней, до момента заключения договора. </w:t>
      </w:r>
    </w:p>
    <w:p w:rsidR="00A76D02" w:rsidRDefault="00B15898" w:rsidP="00B15898">
      <w:pPr>
        <w:jc w:val="both"/>
        <w:rPr>
          <w:sz w:val="24"/>
        </w:rPr>
      </w:pPr>
      <w:r>
        <w:rPr>
          <w:sz w:val="24"/>
        </w:rPr>
        <w:t>9</w:t>
      </w:r>
      <w:r w:rsidRPr="00431E6F">
        <w:rPr>
          <w:sz w:val="24"/>
        </w:rPr>
        <w:t>.</w:t>
      </w:r>
      <w:r>
        <w:rPr>
          <w:sz w:val="24"/>
        </w:rPr>
        <w:t>8</w:t>
      </w:r>
      <w:r w:rsidRPr="00431E6F">
        <w:rPr>
          <w:sz w:val="24"/>
        </w:rPr>
        <w:t xml:space="preserve">. </w:t>
      </w:r>
      <w:r w:rsidRPr="00431E6F">
        <w:rPr>
          <w:sz w:val="24"/>
        </w:rPr>
        <w:tab/>
      </w:r>
      <w:r w:rsidR="00BA0B50" w:rsidRPr="00A76D02">
        <w:rPr>
          <w:sz w:val="24"/>
        </w:rPr>
        <w:t xml:space="preserve">Маркетинговые заключения, выданные при корректировке плана закупок, действуют в течение 20 (двадцати) календарных дней, до объявления закупки. </w:t>
      </w:r>
    </w:p>
    <w:p w:rsidR="00B15898" w:rsidRDefault="00B15898" w:rsidP="00B15898">
      <w:pPr>
        <w:jc w:val="both"/>
        <w:rPr>
          <w:sz w:val="24"/>
        </w:rPr>
      </w:pPr>
      <w:r>
        <w:rPr>
          <w:sz w:val="24"/>
        </w:rPr>
        <w:t>9</w:t>
      </w:r>
      <w:r w:rsidRPr="00431E6F">
        <w:rPr>
          <w:sz w:val="24"/>
        </w:rPr>
        <w:t>.</w:t>
      </w:r>
      <w:r>
        <w:rPr>
          <w:sz w:val="24"/>
        </w:rPr>
        <w:t>9</w:t>
      </w:r>
      <w:r w:rsidRPr="00431E6F">
        <w:rPr>
          <w:sz w:val="24"/>
        </w:rPr>
        <w:t xml:space="preserve">. </w:t>
      </w:r>
      <w:r w:rsidRPr="00431E6F">
        <w:rPr>
          <w:sz w:val="24"/>
        </w:rPr>
        <w:tab/>
        <w:t>В случае использования при формировании маркетинговых цен на ТРУ маркетинговых заключений, предоставленных независимыми компаниями, на оказываемые услуги и/или работы по договору с Товариществом, данные по маркетинговым ценам должны быть подтверждены соответствующими копиями источников информации (коммерческие/ценовые предложения, прайс-листы, расчеты, калькуляции, прейскуранты, справочники, статистическая информация, письма и другие источники информации).</w:t>
      </w:r>
    </w:p>
    <w:p w:rsidR="00B15898" w:rsidRPr="00431E6F" w:rsidRDefault="00B15898" w:rsidP="00B15898">
      <w:pPr>
        <w:jc w:val="both"/>
        <w:rPr>
          <w:sz w:val="24"/>
        </w:rPr>
      </w:pPr>
      <w:r>
        <w:rPr>
          <w:sz w:val="24"/>
        </w:rPr>
        <w:t xml:space="preserve">9.10. </w:t>
      </w:r>
      <w:r>
        <w:rPr>
          <w:sz w:val="24"/>
          <w:szCs w:val="24"/>
        </w:rPr>
        <w:t xml:space="preserve">В рамках компетенции и при необходимости </w:t>
      </w:r>
      <w:bookmarkStart w:id="3" w:name="_Hlk117008475"/>
      <w:r w:rsidRPr="00AE077A">
        <w:rPr>
          <w:sz w:val="24"/>
          <w:szCs w:val="24"/>
        </w:rPr>
        <w:t xml:space="preserve">ДРП </w:t>
      </w:r>
      <w:bookmarkEnd w:id="3"/>
      <w:r>
        <w:rPr>
          <w:sz w:val="24"/>
          <w:szCs w:val="24"/>
        </w:rPr>
        <w:t>рассматрива</w:t>
      </w:r>
      <w:r w:rsidR="008A2013">
        <w:rPr>
          <w:sz w:val="24"/>
          <w:szCs w:val="24"/>
        </w:rPr>
        <w:t>е</w:t>
      </w:r>
      <w:r>
        <w:rPr>
          <w:sz w:val="24"/>
          <w:szCs w:val="24"/>
        </w:rPr>
        <w:t>т материалы, выносимые на НС/СД ДЗО в части возможного завышения цен на закупаемые товары, работы и услуги.</w:t>
      </w:r>
      <w:r w:rsidRPr="00CA4601">
        <w:t xml:space="preserve"> </w:t>
      </w:r>
    </w:p>
    <w:p w:rsidR="001F09CB" w:rsidRDefault="00B15898" w:rsidP="00B15898">
      <w:pPr>
        <w:jc w:val="both"/>
        <w:rPr>
          <w:sz w:val="24"/>
        </w:rPr>
      </w:pPr>
      <w:r>
        <w:rPr>
          <w:sz w:val="24"/>
        </w:rPr>
        <w:t>9</w:t>
      </w:r>
      <w:r w:rsidRPr="00431E6F">
        <w:rPr>
          <w:sz w:val="24"/>
        </w:rPr>
        <w:t>.</w:t>
      </w:r>
      <w:r>
        <w:rPr>
          <w:sz w:val="24"/>
        </w:rPr>
        <w:t>11</w:t>
      </w:r>
      <w:r w:rsidRPr="00431E6F">
        <w:rPr>
          <w:sz w:val="24"/>
        </w:rPr>
        <w:t xml:space="preserve">. </w:t>
      </w:r>
      <w:r w:rsidRPr="00431E6F">
        <w:rPr>
          <w:sz w:val="24"/>
        </w:rPr>
        <w:tab/>
      </w:r>
      <w:r w:rsidR="001F09CB" w:rsidRPr="00F227C8">
        <w:rPr>
          <w:sz w:val="24"/>
        </w:rPr>
        <w:t xml:space="preserve">В случае внесения изменения цены и/или добавление новой позиций в план закупок Товарищества, в целях своевременного и качественного проведения маркетинговых исследований </w:t>
      </w:r>
      <w:r w:rsidR="00922989" w:rsidRPr="00F227C8">
        <w:rPr>
          <w:sz w:val="24"/>
        </w:rPr>
        <w:t xml:space="preserve">на </w:t>
      </w:r>
      <w:r w:rsidR="00922989" w:rsidRPr="00F227C8">
        <w:rPr>
          <w:sz w:val="24"/>
        </w:rPr>
        <w:lastRenderedPageBreak/>
        <w:t xml:space="preserve">закупаемые </w:t>
      </w:r>
      <w:r w:rsidR="001F09CB" w:rsidRPr="00F227C8">
        <w:rPr>
          <w:sz w:val="24"/>
        </w:rPr>
        <w:t>ТРУ и выдачи маркетинговой цены, Инициатор потребности должен направить запрос в ДРП, до 10 (десятого) числа месяца следующего за отчетным. Также Инициатору (</w:t>
      </w:r>
      <w:proofErr w:type="spellStart"/>
      <w:r w:rsidR="001F09CB" w:rsidRPr="00F227C8">
        <w:rPr>
          <w:sz w:val="24"/>
        </w:rPr>
        <w:t>ам</w:t>
      </w:r>
      <w:proofErr w:type="spellEnd"/>
      <w:r w:rsidR="001F09CB" w:rsidRPr="00F227C8">
        <w:rPr>
          <w:sz w:val="24"/>
        </w:rPr>
        <w:t>) потребности необходимо приложить согласованную с руководителем структурного подразделения Техническую спецификацию</w:t>
      </w:r>
      <w:r w:rsidR="00DA6CA8">
        <w:rPr>
          <w:sz w:val="24"/>
        </w:rPr>
        <w:t>,</w:t>
      </w:r>
      <w:r w:rsidR="001F09CB" w:rsidRPr="00F227C8">
        <w:rPr>
          <w:sz w:val="24"/>
        </w:rPr>
        <w:t xml:space="preserve"> с подробным описанием закупаемых ТРУ</w:t>
      </w:r>
      <w:r w:rsidR="00DA6CA8">
        <w:rPr>
          <w:sz w:val="24"/>
        </w:rPr>
        <w:t>,</w:t>
      </w:r>
      <w:r w:rsidR="001F09CB" w:rsidRPr="00F227C8">
        <w:rPr>
          <w:color w:val="FF0000"/>
          <w:sz w:val="24"/>
        </w:rPr>
        <w:t xml:space="preserve"> </w:t>
      </w:r>
      <w:r w:rsidR="001F09CB" w:rsidRPr="00F227C8">
        <w:rPr>
          <w:sz w:val="24"/>
        </w:rPr>
        <w:t>со ссылками на ГОСТы и</w:t>
      </w:r>
      <w:r w:rsidR="001F09CB" w:rsidRPr="00F227C8">
        <w:rPr>
          <w:sz w:val="24"/>
          <w:lang w:val="kk-KZ"/>
        </w:rPr>
        <w:t>/или</w:t>
      </w:r>
      <w:r w:rsidR="001F09CB" w:rsidRPr="00F227C8">
        <w:rPr>
          <w:sz w:val="24"/>
        </w:rPr>
        <w:t xml:space="preserve"> СТ РК</w:t>
      </w:r>
      <w:r w:rsidR="007D4D00">
        <w:rPr>
          <w:sz w:val="24"/>
        </w:rPr>
        <w:t xml:space="preserve">. </w:t>
      </w:r>
      <w:r w:rsidR="00F227C8" w:rsidRPr="00F227C8">
        <w:rPr>
          <w:sz w:val="24"/>
        </w:rPr>
        <w:t>Маркетинговый анализ осуществляется ДРП не более 10 (десяти) рабочих дней и закрывается карточкой исполнения в системе СЭД, с прикреплением ценового маркетингового заключения.</w:t>
      </w:r>
    </w:p>
    <w:p w:rsidR="00B15898" w:rsidRDefault="00B15898" w:rsidP="00B15898">
      <w:pPr>
        <w:jc w:val="both"/>
        <w:rPr>
          <w:sz w:val="24"/>
        </w:rPr>
      </w:pPr>
      <w:r>
        <w:rPr>
          <w:sz w:val="24"/>
        </w:rPr>
        <w:t>9</w:t>
      </w:r>
      <w:r w:rsidRPr="00431E6F">
        <w:rPr>
          <w:sz w:val="24"/>
        </w:rPr>
        <w:t>.1</w:t>
      </w:r>
      <w:r>
        <w:rPr>
          <w:sz w:val="24"/>
        </w:rPr>
        <w:t>2</w:t>
      </w:r>
      <w:r w:rsidRPr="00431E6F">
        <w:rPr>
          <w:sz w:val="24"/>
        </w:rPr>
        <w:t xml:space="preserve">. Необходимость в пересмотре цены в плане закупок в сторону уменьшения </w:t>
      </w:r>
      <w:r w:rsidRPr="00594659">
        <w:rPr>
          <w:sz w:val="24"/>
        </w:rPr>
        <w:t>может быть рассмотрена в случае необходимости</w:t>
      </w:r>
      <w:r>
        <w:rPr>
          <w:sz w:val="24"/>
        </w:rPr>
        <w:t>.</w:t>
      </w:r>
    </w:p>
    <w:p w:rsidR="006D11EB" w:rsidRPr="00431E6F" w:rsidRDefault="00B15898" w:rsidP="006D11EB">
      <w:pPr>
        <w:jc w:val="both"/>
        <w:rPr>
          <w:sz w:val="24"/>
        </w:rPr>
      </w:pPr>
      <w:r>
        <w:rPr>
          <w:sz w:val="24"/>
        </w:rPr>
        <w:t>9</w:t>
      </w:r>
      <w:r w:rsidRPr="00431E6F">
        <w:rPr>
          <w:sz w:val="24"/>
        </w:rPr>
        <w:t>.1</w:t>
      </w:r>
      <w:r>
        <w:rPr>
          <w:sz w:val="24"/>
        </w:rPr>
        <w:t>3</w:t>
      </w:r>
      <w:r w:rsidRPr="00431E6F">
        <w:rPr>
          <w:sz w:val="24"/>
        </w:rPr>
        <w:t xml:space="preserve">. </w:t>
      </w:r>
      <w:r w:rsidR="006D11EB" w:rsidRPr="00A610C9">
        <w:rPr>
          <w:sz w:val="24"/>
          <w:szCs w:val="24"/>
        </w:rPr>
        <w:t xml:space="preserve">ДРП </w:t>
      </w:r>
      <w:r w:rsidR="006D11EB" w:rsidRPr="00A610C9">
        <w:rPr>
          <w:sz w:val="24"/>
        </w:rPr>
        <w:t xml:space="preserve">создает и </w:t>
      </w:r>
      <w:r w:rsidR="00A610C9" w:rsidRPr="00A610C9">
        <w:rPr>
          <w:sz w:val="24"/>
        </w:rPr>
        <w:t xml:space="preserve">ведет </w:t>
      </w:r>
      <w:r w:rsidR="006D11EB" w:rsidRPr="00A610C9">
        <w:rPr>
          <w:sz w:val="24"/>
        </w:rPr>
        <w:t>на постоянной основе вед</w:t>
      </w:r>
      <w:r w:rsidR="00996DCA">
        <w:rPr>
          <w:sz w:val="24"/>
        </w:rPr>
        <w:t>е</w:t>
      </w:r>
      <w:r w:rsidR="006D11EB" w:rsidRPr="00A610C9">
        <w:rPr>
          <w:sz w:val="24"/>
        </w:rPr>
        <w:t xml:space="preserve">т Базу данных поставщиков, с необходимыми данными (наименование организации/предприятия, контактные лицо и телефоны, эл. почта, сайты, адреса, наименование группы закупаемых ТРУ и т.п.). </w:t>
      </w:r>
    </w:p>
    <w:p w:rsidR="00B15898" w:rsidRDefault="00B15898" w:rsidP="00B15898">
      <w:pPr>
        <w:jc w:val="both"/>
        <w:rPr>
          <w:sz w:val="24"/>
        </w:rPr>
      </w:pPr>
      <w:r w:rsidRPr="00431E6F">
        <w:rPr>
          <w:sz w:val="24"/>
        </w:rPr>
        <w:t xml:space="preserve"> </w:t>
      </w:r>
      <w:r>
        <w:rPr>
          <w:sz w:val="24"/>
        </w:rPr>
        <w:t>9</w:t>
      </w:r>
      <w:r w:rsidRPr="00431E6F">
        <w:rPr>
          <w:sz w:val="24"/>
        </w:rPr>
        <w:t>.1</w:t>
      </w:r>
      <w:r>
        <w:rPr>
          <w:sz w:val="24"/>
        </w:rPr>
        <w:t>4</w:t>
      </w:r>
      <w:r w:rsidRPr="00431E6F">
        <w:rPr>
          <w:sz w:val="24"/>
        </w:rPr>
        <w:t xml:space="preserve">. </w:t>
      </w:r>
      <w:r w:rsidRPr="00431E6F">
        <w:rPr>
          <w:sz w:val="24"/>
        </w:rPr>
        <w:tab/>
        <w:t xml:space="preserve">При наличии не менее </w:t>
      </w:r>
      <w:r w:rsidRPr="00BF07D6">
        <w:rPr>
          <w:sz w:val="24"/>
        </w:rPr>
        <w:t>2 (двух)</w:t>
      </w:r>
      <w:r w:rsidRPr="00431E6F">
        <w:rPr>
          <w:sz w:val="24"/>
        </w:rPr>
        <w:t xml:space="preserve"> коммерческих/ценовых предложений от поставщиков </w:t>
      </w:r>
      <w:r w:rsidRPr="00BE183F">
        <w:rPr>
          <w:sz w:val="24"/>
        </w:rPr>
        <w:t>при о</w:t>
      </w:r>
      <w:r w:rsidRPr="00431E6F">
        <w:rPr>
          <w:sz w:val="24"/>
        </w:rPr>
        <w:t xml:space="preserve">пределении маркетинговой цены на </w:t>
      </w:r>
      <w:r>
        <w:rPr>
          <w:sz w:val="24"/>
        </w:rPr>
        <w:t xml:space="preserve">закупаемые </w:t>
      </w:r>
      <w:r w:rsidRPr="00431E6F">
        <w:rPr>
          <w:sz w:val="24"/>
        </w:rPr>
        <w:t xml:space="preserve">ТРУ </w:t>
      </w:r>
      <w:r>
        <w:rPr>
          <w:sz w:val="24"/>
        </w:rPr>
        <w:t>возможно</w:t>
      </w:r>
      <w:r w:rsidRPr="00431E6F">
        <w:rPr>
          <w:sz w:val="24"/>
        </w:rPr>
        <w:t xml:space="preserve"> применить в расчет фактическую цену по ранее заключенному договору (при необходимости применить метод индексации)</w:t>
      </w:r>
      <w:r w:rsidRPr="003D5D6F">
        <w:rPr>
          <w:sz w:val="24"/>
        </w:rPr>
        <w:t>.</w:t>
      </w:r>
    </w:p>
    <w:p w:rsidR="00B15898" w:rsidRDefault="00B15898" w:rsidP="00B15898">
      <w:pPr>
        <w:jc w:val="both"/>
        <w:rPr>
          <w:sz w:val="24"/>
        </w:rPr>
      </w:pPr>
      <w:r>
        <w:rPr>
          <w:sz w:val="24"/>
        </w:rPr>
        <w:t xml:space="preserve">9.15. </w:t>
      </w:r>
      <w:r w:rsidR="001B4C39" w:rsidRPr="001B4C39">
        <w:rPr>
          <w:sz w:val="24"/>
        </w:rPr>
        <w:t>После каждого маркетингового исследования цен на закупаемые ТРУ, Д</w:t>
      </w:r>
      <w:r w:rsidR="007D4D00">
        <w:rPr>
          <w:sz w:val="24"/>
        </w:rPr>
        <w:t>РП</w:t>
      </w:r>
      <w:r w:rsidR="001B4C39" w:rsidRPr="001B4C39">
        <w:rPr>
          <w:sz w:val="24"/>
        </w:rPr>
        <w:t xml:space="preserve"> формирует Форму завершения маркетингового </w:t>
      </w:r>
      <w:r w:rsidR="007D4D00">
        <w:rPr>
          <w:sz w:val="24"/>
        </w:rPr>
        <w:t>анализа</w:t>
      </w:r>
      <w:r w:rsidR="001B4C39" w:rsidRPr="001B4C39">
        <w:rPr>
          <w:sz w:val="24"/>
        </w:rPr>
        <w:t xml:space="preserve"> цен на закупаемые ТРУ (Приложение № 2 к настоящей Методике</w:t>
      </w:r>
      <w:r w:rsidR="007D4D00">
        <w:rPr>
          <w:sz w:val="24"/>
        </w:rPr>
        <w:t>)</w:t>
      </w:r>
      <w:r w:rsidR="001B4C39" w:rsidRPr="001B4C39">
        <w:rPr>
          <w:sz w:val="24"/>
        </w:rPr>
        <w:t>, а также к данной форме прилагаются ценовые приложения (не менее 2-х)</w:t>
      </w:r>
      <w:r w:rsidR="007D4D00">
        <w:rPr>
          <w:sz w:val="24"/>
        </w:rPr>
        <w:t>,</w:t>
      </w:r>
      <w:r w:rsidR="001B4C39" w:rsidRPr="001B4C39">
        <w:rPr>
          <w:sz w:val="24"/>
        </w:rPr>
        <w:t xml:space="preserve"> на основании которых была заполнена данная форма.</w:t>
      </w:r>
      <w:r w:rsidRPr="003D5D6F">
        <w:rPr>
          <w:sz w:val="24"/>
        </w:rPr>
        <w:tab/>
      </w:r>
    </w:p>
    <w:p w:rsidR="00B15898" w:rsidRDefault="007D4D00" w:rsidP="00B15898">
      <w:pPr>
        <w:jc w:val="both"/>
        <w:rPr>
          <w:sz w:val="24"/>
        </w:rPr>
      </w:pPr>
      <w:r>
        <w:rPr>
          <w:sz w:val="24"/>
        </w:rPr>
        <w:t>9.16. По запросам уполномоченных органов (Фонд, К</w:t>
      </w:r>
      <w:r w:rsidR="00A01DBF">
        <w:rPr>
          <w:sz w:val="24"/>
        </w:rPr>
        <w:t>Ц</w:t>
      </w:r>
      <w:r>
        <w:rPr>
          <w:sz w:val="24"/>
        </w:rPr>
        <w:t>), ДРП обеспечивает предоставление необходимых актуальных документов (маркетинговый анализ цен, коммерческие предложения, технические спецификации), в указанные сроки.</w:t>
      </w:r>
    </w:p>
    <w:p w:rsidR="00011005" w:rsidRDefault="00B15898" w:rsidP="00B15898">
      <w:pPr>
        <w:jc w:val="right"/>
        <w:sectPr w:rsidR="00011005" w:rsidSect="0029112A">
          <w:headerReference w:type="default" r:id="rId8"/>
          <w:footerReference w:type="even" r:id="rId9"/>
          <w:footerReference w:type="default" r:id="rId10"/>
          <w:footerReference w:type="first" r:id="rId11"/>
          <w:pgSz w:w="11907" w:h="16840"/>
          <w:pgMar w:top="737" w:right="567" w:bottom="737" w:left="1361" w:header="720" w:footer="720" w:gutter="0"/>
          <w:cols w:space="720"/>
          <w:docGrid w:linePitch="272"/>
        </w:sectPr>
      </w:pPr>
      <w:r>
        <w:br w:type="page"/>
      </w:r>
    </w:p>
    <w:p w:rsidR="00B15898" w:rsidRPr="00A01DBF" w:rsidRDefault="00311EF1" w:rsidP="00311EF1">
      <w:pPr>
        <w:jc w:val="right"/>
        <w:rPr>
          <w:sz w:val="24"/>
          <w:szCs w:val="24"/>
        </w:rPr>
      </w:pPr>
      <w:r w:rsidRPr="00A01DBF">
        <w:rPr>
          <w:sz w:val="24"/>
          <w:szCs w:val="24"/>
        </w:rPr>
        <w:lastRenderedPageBreak/>
        <w:t>Приложение №1</w:t>
      </w:r>
    </w:p>
    <w:p w:rsidR="00311EF1" w:rsidRDefault="00311EF1" w:rsidP="00B15898"/>
    <w:p w:rsidR="00311EF1" w:rsidRPr="00311EF1" w:rsidRDefault="00311EF1" w:rsidP="00311EF1">
      <w:pPr>
        <w:jc w:val="center"/>
        <w:rPr>
          <w:b/>
          <w:sz w:val="24"/>
          <w:szCs w:val="24"/>
        </w:rPr>
      </w:pPr>
      <w:r w:rsidRPr="00311EF1">
        <w:rPr>
          <w:b/>
          <w:sz w:val="24"/>
          <w:szCs w:val="24"/>
        </w:rPr>
        <w:t>Запрос на проведение маркетингового анализа цен на закупаемые ТРУ</w:t>
      </w:r>
      <w:r w:rsidRPr="00311EF1">
        <w:rPr>
          <w:b/>
          <w:sz w:val="24"/>
          <w:szCs w:val="24"/>
        </w:rPr>
        <w:br/>
        <w:t>по Плану закупок 202__г.</w:t>
      </w:r>
    </w:p>
    <w:p w:rsidR="00311EF1" w:rsidRDefault="00311EF1" w:rsidP="00B15898"/>
    <w:tbl>
      <w:tblPr>
        <w:tblpPr w:leftFromText="180" w:rightFromText="180" w:vertAnchor="page" w:horzAnchor="margin" w:tblpY="3616"/>
        <w:tblW w:w="15333" w:type="dxa"/>
        <w:tblLayout w:type="fixed"/>
        <w:tblLook w:val="04A0" w:firstRow="1" w:lastRow="0" w:firstColumn="1" w:lastColumn="0" w:noHBand="0" w:noVBand="1"/>
      </w:tblPr>
      <w:tblGrid>
        <w:gridCol w:w="483"/>
        <w:gridCol w:w="759"/>
        <w:gridCol w:w="1835"/>
        <w:gridCol w:w="1682"/>
        <w:gridCol w:w="1811"/>
        <w:gridCol w:w="1987"/>
        <w:gridCol w:w="1012"/>
        <w:gridCol w:w="78"/>
        <w:gridCol w:w="363"/>
        <w:gridCol w:w="1530"/>
        <w:gridCol w:w="793"/>
        <w:gridCol w:w="1395"/>
        <w:gridCol w:w="1605"/>
      </w:tblGrid>
      <w:tr w:rsidR="00311EF1" w:rsidRPr="002C5410" w:rsidTr="00311EF1">
        <w:trPr>
          <w:trHeight w:val="333"/>
        </w:trPr>
        <w:tc>
          <w:tcPr>
            <w:tcW w:w="483" w:type="dxa"/>
            <w:tcBorders>
              <w:top w:val="nil"/>
              <w:left w:val="nil"/>
              <w:bottom w:val="nil"/>
              <w:right w:val="nil"/>
            </w:tcBorders>
            <w:shd w:val="clear" w:color="auto" w:fill="auto"/>
            <w:noWrap/>
            <w:vAlign w:val="bottom"/>
            <w:hideMark/>
          </w:tcPr>
          <w:p w:rsidR="00311EF1" w:rsidRPr="002C5410" w:rsidRDefault="00311EF1" w:rsidP="00311EF1">
            <w:pPr>
              <w:rPr>
                <w:color w:val="000000"/>
                <w:sz w:val="24"/>
                <w:szCs w:val="24"/>
              </w:rPr>
            </w:pPr>
          </w:p>
        </w:tc>
        <w:tc>
          <w:tcPr>
            <w:tcW w:w="759" w:type="dxa"/>
            <w:tcBorders>
              <w:top w:val="nil"/>
              <w:left w:val="nil"/>
              <w:bottom w:val="nil"/>
              <w:right w:val="nil"/>
            </w:tcBorders>
            <w:shd w:val="clear" w:color="auto" w:fill="auto"/>
            <w:noWrap/>
            <w:vAlign w:val="bottom"/>
            <w:hideMark/>
          </w:tcPr>
          <w:p w:rsidR="00311EF1" w:rsidRPr="002C5410" w:rsidRDefault="00311EF1" w:rsidP="00311EF1">
            <w:pPr>
              <w:rPr>
                <w:color w:val="000000"/>
                <w:sz w:val="24"/>
                <w:szCs w:val="24"/>
              </w:rPr>
            </w:pPr>
          </w:p>
        </w:tc>
        <w:tc>
          <w:tcPr>
            <w:tcW w:w="1835" w:type="dxa"/>
            <w:tcBorders>
              <w:top w:val="nil"/>
              <w:left w:val="nil"/>
              <w:bottom w:val="nil"/>
              <w:right w:val="nil"/>
            </w:tcBorders>
            <w:shd w:val="clear" w:color="auto" w:fill="auto"/>
            <w:noWrap/>
            <w:vAlign w:val="bottom"/>
            <w:hideMark/>
          </w:tcPr>
          <w:p w:rsidR="00311EF1" w:rsidRPr="002C5410" w:rsidRDefault="00311EF1" w:rsidP="00311EF1">
            <w:pPr>
              <w:rPr>
                <w:color w:val="000000"/>
                <w:sz w:val="24"/>
                <w:szCs w:val="24"/>
              </w:rPr>
            </w:pPr>
          </w:p>
        </w:tc>
        <w:tc>
          <w:tcPr>
            <w:tcW w:w="1682" w:type="dxa"/>
            <w:tcBorders>
              <w:top w:val="nil"/>
              <w:left w:val="nil"/>
              <w:bottom w:val="nil"/>
              <w:right w:val="nil"/>
            </w:tcBorders>
            <w:shd w:val="clear" w:color="auto" w:fill="auto"/>
            <w:noWrap/>
            <w:vAlign w:val="bottom"/>
            <w:hideMark/>
          </w:tcPr>
          <w:p w:rsidR="00311EF1" w:rsidRPr="002C5410" w:rsidRDefault="00311EF1" w:rsidP="00311EF1">
            <w:pPr>
              <w:rPr>
                <w:color w:val="000000"/>
                <w:sz w:val="24"/>
                <w:szCs w:val="24"/>
              </w:rPr>
            </w:pPr>
          </w:p>
        </w:tc>
        <w:tc>
          <w:tcPr>
            <w:tcW w:w="1811" w:type="dxa"/>
            <w:tcBorders>
              <w:top w:val="nil"/>
              <w:left w:val="nil"/>
              <w:bottom w:val="nil"/>
              <w:right w:val="nil"/>
            </w:tcBorders>
            <w:shd w:val="clear" w:color="auto" w:fill="auto"/>
            <w:noWrap/>
            <w:vAlign w:val="bottom"/>
            <w:hideMark/>
          </w:tcPr>
          <w:p w:rsidR="00311EF1" w:rsidRPr="002C5410" w:rsidRDefault="00311EF1" w:rsidP="00311EF1">
            <w:pPr>
              <w:rPr>
                <w:color w:val="000000"/>
                <w:sz w:val="24"/>
                <w:szCs w:val="24"/>
              </w:rPr>
            </w:pPr>
          </w:p>
        </w:tc>
        <w:tc>
          <w:tcPr>
            <w:tcW w:w="3077" w:type="dxa"/>
            <w:gridSpan w:val="3"/>
            <w:tcBorders>
              <w:top w:val="nil"/>
              <w:left w:val="nil"/>
              <w:bottom w:val="nil"/>
              <w:right w:val="nil"/>
            </w:tcBorders>
            <w:shd w:val="clear" w:color="auto" w:fill="auto"/>
            <w:noWrap/>
            <w:vAlign w:val="bottom"/>
            <w:hideMark/>
          </w:tcPr>
          <w:p w:rsidR="00311EF1" w:rsidRPr="002C5410" w:rsidRDefault="00311EF1" w:rsidP="00311EF1">
            <w:pPr>
              <w:rPr>
                <w:color w:val="000000"/>
                <w:sz w:val="24"/>
                <w:szCs w:val="24"/>
              </w:rPr>
            </w:pPr>
          </w:p>
        </w:tc>
        <w:tc>
          <w:tcPr>
            <w:tcW w:w="363" w:type="dxa"/>
            <w:tcBorders>
              <w:top w:val="nil"/>
              <w:left w:val="nil"/>
              <w:bottom w:val="nil"/>
              <w:right w:val="nil"/>
            </w:tcBorders>
            <w:shd w:val="clear" w:color="auto" w:fill="auto"/>
            <w:noWrap/>
            <w:vAlign w:val="bottom"/>
            <w:hideMark/>
          </w:tcPr>
          <w:p w:rsidR="00311EF1" w:rsidRPr="002C5410" w:rsidRDefault="00311EF1" w:rsidP="00311EF1">
            <w:pPr>
              <w:rPr>
                <w:color w:val="000000"/>
                <w:sz w:val="24"/>
                <w:szCs w:val="24"/>
              </w:rPr>
            </w:pPr>
          </w:p>
        </w:tc>
        <w:tc>
          <w:tcPr>
            <w:tcW w:w="1530" w:type="dxa"/>
            <w:tcBorders>
              <w:top w:val="nil"/>
              <w:left w:val="nil"/>
              <w:bottom w:val="nil"/>
              <w:right w:val="nil"/>
            </w:tcBorders>
            <w:shd w:val="clear" w:color="auto" w:fill="auto"/>
            <w:noWrap/>
            <w:vAlign w:val="bottom"/>
            <w:hideMark/>
          </w:tcPr>
          <w:p w:rsidR="00311EF1" w:rsidRDefault="00311EF1" w:rsidP="00311EF1">
            <w:pPr>
              <w:rPr>
                <w:color w:val="000000"/>
                <w:sz w:val="24"/>
                <w:szCs w:val="24"/>
              </w:rPr>
            </w:pPr>
          </w:p>
          <w:p w:rsidR="00311EF1" w:rsidRDefault="00311EF1" w:rsidP="00311EF1">
            <w:pPr>
              <w:rPr>
                <w:color w:val="000000"/>
                <w:sz w:val="24"/>
                <w:szCs w:val="24"/>
              </w:rPr>
            </w:pPr>
          </w:p>
          <w:p w:rsidR="00311EF1" w:rsidRDefault="00311EF1" w:rsidP="00311EF1">
            <w:pPr>
              <w:rPr>
                <w:color w:val="000000"/>
                <w:sz w:val="24"/>
                <w:szCs w:val="24"/>
              </w:rPr>
            </w:pPr>
          </w:p>
          <w:p w:rsidR="00311EF1" w:rsidRPr="002C5410" w:rsidRDefault="00311EF1" w:rsidP="00311EF1">
            <w:pPr>
              <w:rPr>
                <w:color w:val="000000"/>
                <w:sz w:val="24"/>
                <w:szCs w:val="24"/>
              </w:rPr>
            </w:pPr>
          </w:p>
        </w:tc>
        <w:tc>
          <w:tcPr>
            <w:tcW w:w="793" w:type="dxa"/>
            <w:tcBorders>
              <w:top w:val="nil"/>
              <w:left w:val="nil"/>
              <w:bottom w:val="nil"/>
              <w:right w:val="nil"/>
            </w:tcBorders>
            <w:shd w:val="clear" w:color="auto" w:fill="auto"/>
            <w:noWrap/>
            <w:vAlign w:val="bottom"/>
            <w:hideMark/>
          </w:tcPr>
          <w:p w:rsidR="00311EF1" w:rsidRPr="002C5410" w:rsidRDefault="00311EF1" w:rsidP="00311EF1">
            <w:pPr>
              <w:rPr>
                <w:color w:val="000000"/>
                <w:sz w:val="24"/>
                <w:szCs w:val="24"/>
              </w:rPr>
            </w:pPr>
          </w:p>
        </w:tc>
        <w:tc>
          <w:tcPr>
            <w:tcW w:w="1395" w:type="dxa"/>
            <w:tcBorders>
              <w:top w:val="nil"/>
              <w:left w:val="nil"/>
              <w:bottom w:val="nil"/>
              <w:right w:val="nil"/>
            </w:tcBorders>
            <w:shd w:val="clear" w:color="auto" w:fill="auto"/>
            <w:noWrap/>
            <w:vAlign w:val="bottom"/>
            <w:hideMark/>
          </w:tcPr>
          <w:p w:rsidR="00311EF1" w:rsidRPr="002C5410" w:rsidRDefault="00311EF1" w:rsidP="00311EF1">
            <w:pPr>
              <w:rPr>
                <w:color w:val="000000"/>
                <w:sz w:val="24"/>
                <w:szCs w:val="24"/>
              </w:rPr>
            </w:pPr>
          </w:p>
        </w:tc>
        <w:tc>
          <w:tcPr>
            <w:tcW w:w="1605" w:type="dxa"/>
            <w:tcBorders>
              <w:top w:val="nil"/>
              <w:left w:val="nil"/>
              <w:bottom w:val="nil"/>
              <w:right w:val="nil"/>
            </w:tcBorders>
            <w:shd w:val="clear" w:color="auto" w:fill="auto"/>
            <w:noWrap/>
            <w:vAlign w:val="bottom"/>
            <w:hideMark/>
          </w:tcPr>
          <w:p w:rsidR="00311EF1" w:rsidRPr="002C5410" w:rsidRDefault="00311EF1" w:rsidP="00311EF1">
            <w:pPr>
              <w:rPr>
                <w:color w:val="000000"/>
                <w:sz w:val="24"/>
                <w:szCs w:val="24"/>
              </w:rPr>
            </w:pPr>
          </w:p>
        </w:tc>
      </w:tr>
      <w:tr w:rsidR="00311EF1" w:rsidRPr="002C5410" w:rsidTr="00311EF1">
        <w:trPr>
          <w:trHeight w:val="1194"/>
        </w:trPr>
        <w:tc>
          <w:tcPr>
            <w:tcW w:w="483" w:type="dxa"/>
            <w:tcBorders>
              <w:top w:val="single" w:sz="8" w:space="0" w:color="auto"/>
              <w:left w:val="single" w:sz="8" w:space="0" w:color="auto"/>
              <w:bottom w:val="nil"/>
              <w:right w:val="single" w:sz="8" w:space="0" w:color="auto"/>
            </w:tcBorders>
            <w:shd w:val="clear" w:color="auto" w:fill="auto"/>
            <w:vAlign w:val="center"/>
            <w:hideMark/>
          </w:tcPr>
          <w:p w:rsidR="00311EF1" w:rsidRPr="00311EF1" w:rsidRDefault="00311EF1" w:rsidP="00311EF1">
            <w:pPr>
              <w:ind w:left="-162"/>
              <w:jc w:val="center"/>
              <w:rPr>
                <w:b/>
                <w:bCs/>
              </w:rPr>
            </w:pPr>
            <w:r w:rsidRPr="00311EF1">
              <w:rPr>
                <w:b/>
                <w:bCs/>
              </w:rPr>
              <w:t xml:space="preserve">№ </w:t>
            </w:r>
          </w:p>
          <w:p w:rsidR="00311EF1" w:rsidRPr="00311EF1" w:rsidRDefault="00311EF1" w:rsidP="00311EF1">
            <w:pPr>
              <w:ind w:left="-162"/>
              <w:jc w:val="center"/>
              <w:rPr>
                <w:b/>
                <w:bCs/>
              </w:rPr>
            </w:pPr>
            <w:r w:rsidRPr="00311EF1">
              <w:rPr>
                <w:b/>
                <w:bCs/>
              </w:rPr>
              <w:t>п/п</w:t>
            </w:r>
          </w:p>
        </w:tc>
        <w:tc>
          <w:tcPr>
            <w:tcW w:w="759" w:type="dxa"/>
            <w:tcBorders>
              <w:top w:val="single" w:sz="8" w:space="0" w:color="auto"/>
              <w:left w:val="nil"/>
              <w:bottom w:val="nil"/>
              <w:right w:val="single" w:sz="8" w:space="0" w:color="auto"/>
            </w:tcBorders>
            <w:shd w:val="clear" w:color="auto" w:fill="auto"/>
            <w:vAlign w:val="center"/>
            <w:hideMark/>
          </w:tcPr>
          <w:p w:rsidR="00311EF1" w:rsidRPr="00311EF1" w:rsidRDefault="00311EF1" w:rsidP="00311EF1">
            <w:pPr>
              <w:jc w:val="center"/>
              <w:rPr>
                <w:b/>
                <w:bCs/>
              </w:rPr>
            </w:pPr>
            <w:proofErr w:type="gramStart"/>
            <w:r w:rsidRPr="00311EF1">
              <w:rPr>
                <w:b/>
                <w:bCs/>
              </w:rPr>
              <w:t>Код  ЕНС</w:t>
            </w:r>
            <w:proofErr w:type="gramEnd"/>
            <w:r w:rsidRPr="00311EF1">
              <w:rPr>
                <w:b/>
                <w:bCs/>
              </w:rPr>
              <w:t xml:space="preserve"> ТРУ</w:t>
            </w:r>
          </w:p>
        </w:tc>
        <w:tc>
          <w:tcPr>
            <w:tcW w:w="1835" w:type="dxa"/>
            <w:tcBorders>
              <w:top w:val="single" w:sz="8" w:space="0" w:color="auto"/>
              <w:left w:val="nil"/>
              <w:bottom w:val="nil"/>
              <w:right w:val="single" w:sz="8" w:space="0" w:color="auto"/>
            </w:tcBorders>
            <w:shd w:val="clear" w:color="auto" w:fill="auto"/>
            <w:vAlign w:val="center"/>
            <w:hideMark/>
          </w:tcPr>
          <w:p w:rsidR="00311EF1" w:rsidRDefault="00311EF1" w:rsidP="00311EF1">
            <w:pPr>
              <w:rPr>
                <w:b/>
                <w:bCs/>
              </w:rPr>
            </w:pPr>
            <w:r w:rsidRPr="00311EF1">
              <w:rPr>
                <w:b/>
                <w:bCs/>
              </w:rPr>
              <w:t xml:space="preserve">Срок </w:t>
            </w:r>
          </w:p>
          <w:p w:rsidR="00311EF1" w:rsidRPr="00311EF1" w:rsidRDefault="00311EF1" w:rsidP="00311EF1">
            <w:pPr>
              <w:rPr>
                <w:b/>
                <w:bCs/>
              </w:rPr>
            </w:pPr>
            <w:r w:rsidRPr="00311EF1">
              <w:rPr>
                <w:b/>
                <w:bCs/>
              </w:rPr>
              <w:t>осуществления закупки (месяц)</w:t>
            </w:r>
          </w:p>
        </w:tc>
        <w:tc>
          <w:tcPr>
            <w:tcW w:w="1682" w:type="dxa"/>
            <w:tcBorders>
              <w:top w:val="single" w:sz="8" w:space="0" w:color="auto"/>
              <w:left w:val="nil"/>
              <w:bottom w:val="nil"/>
              <w:right w:val="single" w:sz="8" w:space="0" w:color="auto"/>
            </w:tcBorders>
            <w:shd w:val="clear" w:color="auto" w:fill="auto"/>
            <w:vAlign w:val="center"/>
            <w:hideMark/>
          </w:tcPr>
          <w:p w:rsidR="00311EF1" w:rsidRPr="00311EF1" w:rsidRDefault="00311EF1" w:rsidP="00311EF1">
            <w:pPr>
              <w:jc w:val="center"/>
              <w:rPr>
                <w:b/>
                <w:bCs/>
              </w:rPr>
            </w:pPr>
            <w:r w:rsidRPr="00311EF1">
              <w:rPr>
                <w:b/>
                <w:bCs/>
              </w:rPr>
              <w:t>Наименование ТРУ</w:t>
            </w:r>
          </w:p>
        </w:tc>
        <w:tc>
          <w:tcPr>
            <w:tcW w:w="1811" w:type="dxa"/>
            <w:tcBorders>
              <w:top w:val="single" w:sz="8" w:space="0" w:color="auto"/>
              <w:left w:val="nil"/>
              <w:bottom w:val="nil"/>
              <w:right w:val="single" w:sz="8" w:space="0" w:color="auto"/>
            </w:tcBorders>
            <w:shd w:val="clear" w:color="auto" w:fill="auto"/>
            <w:vAlign w:val="center"/>
            <w:hideMark/>
          </w:tcPr>
          <w:p w:rsidR="00311EF1" w:rsidRDefault="00311EF1" w:rsidP="00311EF1">
            <w:pPr>
              <w:jc w:val="center"/>
              <w:rPr>
                <w:b/>
                <w:bCs/>
              </w:rPr>
            </w:pPr>
            <w:r w:rsidRPr="00311EF1">
              <w:rPr>
                <w:b/>
                <w:bCs/>
              </w:rPr>
              <w:t xml:space="preserve">Краткая </w:t>
            </w:r>
          </w:p>
          <w:p w:rsidR="00311EF1" w:rsidRPr="00311EF1" w:rsidRDefault="00311EF1" w:rsidP="00311EF1">
            <w:pPr>
              <w:jc w:val="center"/>
              <w:rPr>
                <w:b/>
                <w:bCs/>
              </w:rPr>
            </w:pPr>
            <w:r w:rsidRPr="00311EF1">
              <w:rPr>
                <w:b/>
                <w:bCs/>
              </w:rPr>
              <w:t xml:space="preserve">характеристика (описание) </w:t>
            </w:r>
            <w:r>
              <w:rPr>
                <w:b/>
                <w:bCs/>
              </w:rPr>
              <w:t>ТРУ</w:t>
            </w:r>
          </w:p>
        </w:tc>
        <w:tc>
          <w:tcPr>
            <w:tcW w:w="1987" w:type="dxa"/>
            <w:tcBorders>
              <w:top w:val="single" w:sz="8" w:space="0" w:color="auto"/>
              <w:left w:val="nil"/>
              <w:bottom w:val="nil"/>
              <w:right w:val="single" w:sz="8" w:space="0" w:color="auto"/>
            </w:tcBorders>
            <w:shd w:val="clear" w:color="auto" w:fill="auto"/>
            <w:vAlign w:val="center"/>
            <w:hideMark/>
          </w:tcPr>
          <w:p w:rsidR="00311EF1" w:rsidRPr="00311EF1" w:rsidRDefault="00311EF1" w:rsidP="00311EF1">
            <w:pPr>
              <w:jc w:val="center"/>
              <w:rPr>
                <w:b/>
                <w:bCs/>
              </w:rPr>
            </w:pPr>
            <w:r w:rsidRPr="00311EF1">
              <w:rPr>
                <w:b/>
                <w:bCs/>
              </w:rPr>
              <w:t xml:space="preserve">Дополнительная характеристика </w:t>
            </w:r>
            <w:r>
              <w:rPr>
                <w:b/>
                <w:bCs/>
              </w:rPr>
              <w:t>ТРУ</w:t>
            </w:r>
          </w:p>
        </w:tc>
        <w:tc>
          <w:tcPr>
            <w:tcW w:w="1012" w:type="dxa"/>
            <w:tcBorders>
              <w:top w:val="single" w:sz="8" w:space="0" w:color="auto"/>
              <w:left w:val="nil"/>
              <w:bottom w:val="nil"/>
              <w:right w:val="single" w:sz="8" w:space="0" w:color="auto"/>
            </w:tcBorders>
            <w:shd w:val="clear" w:color="auto" w:fill="auto"/>
            <w:vAlign w:val="center"/>
            <w:hideMark/>
          </w:tcPr>
          <w:p w:rsidR="00311EF1" w:rsidRDefault="00311EF1" w:rsidP="00311EF1">
            <w:pPr>
              <w:ind w:left="-133" w:right="-108"/>
              <w:jc w:val="center"/>
              <w:rPr>
                <w:b/>
                <w:bCs/>
              </w:rPr>
            </w:pPr>
            <w:r w:rsidRPr="00311EF1">
              <w:rPr>
                <w:b/>
                <w:bCs/>
              </w:rPr>
              <w:t xml:space="preserve">Способ </w:t>
            </w:r>
          </w:p>
          <w:p w:rsidR="00311EF1" w:rsidRPr="00311EF1" w:rsidRDefault="00311EF1" w:rsidP="00311EF1">
            <w:pPr>
              <w:ind w:left="-133" w:right="-108"/>
              <w:jc w:val="center"/>
              <w:rPr>
                <w:b/>
                <w:bCs/>
              </w:rPr>
            </w:pPr>
            <w:r w:rsidRPr="00311EF1">
              <w:rPr>
                <w:b/>
                <w:bCs/>
              </w:rPr>
              <w:t>закуп</w:t>
            </w:r>
            <w:r>
              <w:rPr>
                <w:b/>
                <w:bCs/>
              </w:rPr>
              <w:t>ки</w:t>
            </w:r>
          </w:p>
        </w:tc>
        <w:tc>
          <w:tcPr>
            <w:tcW w:w="1971" w:type="dxa"/>
            <w:gridSpan w:val="3"/>
            <w:tcBorders>
              <w:top w:val="single" w:sz="8" w:space="0" w:color="auto"/>
              <w:left w:val="nil"/>
              <w:bottom w:val="nil"/>
              <w:right w:val="single" w:sz="8" w:space="0" w:color="auto"/>
            </w:tcBorders>
            <w:shd w:val="clear" w:color="auto" w:fill="auto"/>
            <w:vAlign w:val="center"/>
            <w:hideMark/>
          </w:tcPr>
          <w:p w:rsidR="00311EF1" w:rsidRPr="00311EF1" w:rsidRDefault="00311EF1" w:rsidP="00311EF1">
            <w:pPr>
              <w:jc w:val="center"/>
              <w:rPr>
                <w:b/>
                <w:bCs/>
              </w:rPr>
            </w:pPr>
            <w:r w:rsidRPr="00311EF1">
              <w:rPr>
                <w:b/>
                <w:bCs/>
              </w:rPr>
              <w:t>Место поставки, выполнения работ и оказания услуг</w:t>
            </w:r>
          </w:p>
        </w:tc>
        <w:tc>
          <w:tcPr>
            <w:tcW w:w="793" w:type="dxa"/>
            <w:tcBorders>
              <w:top w:val="single" w:sz="8" w:space="0" w:color="auto"/>
              <w:left w:val="nil"/>
              <w:bottom w:val="nil"/>
              <w:right w:val="single" w:sz="8" w:space="0" w:color="auto"/>
            </w:tcBorders>
            <w:shd w:val="clear" w:color="auto" w:fill="auto"/>
            <w:vAlign w:val="center"/>
            <w:hideMark/>
          </w:tcPr>
          <w:p w:rsidR="00311EF1" w:rsidRDefault="00311EF1" w:rsidP="00311EF1">
            <w:pPr>
              <w:jc w:val="center"/>
              <w:rPr>
                <w:b/>
                <w:bCs/>
              </w:rPr>
            </w:pPr>
            <w:r w:rsidRPr="00311EF1">
              <w:rPr>
                <w:b/>
                <w:bCs/>
              </w:rPr>
              <w:t>Ед</w:t>
            </w:r>
            <w:r>
              <w:rPr>
                <w:b/>
                <w:bCs/>
              </w:rPr>
              <w:t>.</w:t>
            </w:r>
          </w:p>
          <w:p w:rsidR="00311EF1" w:rsidRPr="00311EF1" w:rsidRDefault="00311EF1" w:rsidP="00311EF1">
            <w:pPr>
              <w:jc w:val="center"/>
              <w:rPr>
                <w:b/>
                <w:bCs/>
              </w:rPr>
            </w:pPr>
            <w:r w:rsidRPr="00311EF1">
              <w:rPr>
                <w:b/>
                <w:bCs/>
              </w:rPr>
              <w:t xml:space="preserve"> </w:t>
            </w:r>
            <w:proofErr w:type="spellStart"/>
            <w:r w:rsidRPr="00311EF1">
              <w:rPr>
                <w:b/>
                <w:bCs/>
              </w:rPr>
              <w:t>и</w:t>
            </w:r>
            <w:r>
              <w:rPr>
                <w:b/>
                <w:bCs/>
              </w:rPr>
              <w:t>зм</w:t>
            </w:r>
            <w:proofErr w:type="spellEnd"/>
            <w:r>
              <w:rPr>
                <w:b/>
                <w:bCs/>
              </w:rPr>
              <w:t>-</w:t>
            </w:r>
            <w:r w:rsidRPr="00311EF1">
              <w:rPr>
                <w:b/>
                <w:bCs/>
              </w:rPr>
              <w:t>я</w:t>
            </w:r>
          </w:p>
        </w:tc>
        <w:tc>
          <w:tcPr>
            <w:tcW w:w="1395" w:type="dxa"/>
            <w:tcBorders>
              <w:top w:val="single" w:sz="8" w:space="0" w:color="auto"/>
              <w:left w:val="nil"/>
              <w:bottom w:val="nil"/>
              <w:right w:val="single" w:sz="8" w:space="0" w:color="auto"/>
            </w:tcBorders>
            <w:shd w:val="clear" w:color="auto" w:fill="auto"/>
            <w:vAlign w:val="center"/>
            <w:hideMark/>
          </w:tcPr>
          <w:p w:rsidR="00311EF1" w:rsidRPr="00311EF1" w:rsidRDefault="00311EF1" w:rsidP="00311EF1">
            <w:pPr>
              <w:jc w:val="center"/>
              <w:rPr>
                <w:b/>
                <w:bCs/>
              </w:rPr>
            </w:pPr>
            <w:r w:rsidRPr="00311EF1">
              <w:rPr>
                <w:b/>
                <w:bCs/>
              </w:rPr>
              <w:t xml:space="preserve">Количество (объем) </w:t>
            </w:r>
          </w:p>
        </w:tc>
        <w:tc>
          <w:tcPr>
            <w:tcW w:w="1605" w:type="dxa"/>
            <w:tcBorders>
              <w:top w:val="single" w:sz="8" w:space="0" w:color="auto"/>
              <w:left w:val="nil"/>
              <w:bottom w:val="nil"/>
              <w:right w:val="single" w:sz="8" w:space="0" w:color="auto"/>
            </w:tcBorders>
            <w:shd w:val="clear" w:color="auto" w:fill="auto"/>
            <w:vAlign w:val="center"/>
            <w:hideMark/>
          </w:tcPr>
          <w:p w:rsidR="00311EF1" w:rsidRPr="00311EF1" w:rsidRDefault="00311EF1" w:rsidP="00311EF1">
            <w:pPr>
              <w:jc w:val="center"/>
              <w:rPr>
                <w:b/>
                <w:bCs/>
              </w:rPr>
            </w:pPr>
            <w:r w:rsidRPr="00311EF1">
              <w:rPr>
                <w:b/>
                <w:bCs/>
              </w:rPr>
              <w:t xml:space="preserve">Примечание </w:t>
            </w:r>
          </w:p>
        </w:tc>
      </w:tr>
      <w:tr w:rsidR="00311EF1" w:rsidRPr="002C5410" w:rsidTr="00311EF1">
        <w:trPr>
          <w:trHeight w:val="321"/>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rsidR="00311EF1" w:rsidRPr="00311EF1" w:rsidRDefault="00311EF1" w:rsidP="00311EF1">
            <w:pPr>
              <w:jc w:val="center"/>
              <w:rPr>
                <w:b/>
                <w:bCs/>
                <w:color w:val="000000"/>
              </w:rPr>
            </w:pPr>
            <w:r w:rsidRPr="00311EF1">
              <w:rPr>
                <w:b/>
                <w:bCs/>
                <w:color w:val="000000"/>
              </w:rPr>
              <w:t>1</w:t>
            </w:r>
          </w:p>
        </w:tc>
        <w:tc>
          <w:tcPr>
            <w:tcW w:w="759" w:type="dxa"/>
            <w:tcBorders>
              <w:top w:val="single" w:sz="4" w:space="0" w:color="auto"/>
              <w:left w:val="nil"/>
              <w:bottom w:val="single" w:sz="4" w:space="0" w:color="auto"/>
              <w:right w:val="single" w:sz="4" w:space="0" w:color="auto"/>
            </w:tcBorders>
            <w:shd w:val="clear" w:color="auto" w:fill="auto"/>
            <w:noWrap/>
            <w:hideMark/>
          </w:tcPr>
          <w:p w:rsidR="00311EF1" w:rsidRPr="00311EF1" w:rsidRDefault="00311EF1" w:rsidP="00311EF1">
            <w:pPr>
              <w:ind w:right="175"/>
              <w:jc w:val="center"/>
              <w:rPr>
                <w:b/>
                <w:bCs/>
                <w:color w:val="000000"/>
              </w:rPr>
            </w:pPr>
            <w:r>
              <w:rPr>
                <w:b/>
                <w:bCs/>
                <w:color w:val="000000"/>
              </w:rPr>
              <w:t>2</w:t>
            </w:r>
          </w:p>
        </w:tc>
        <w:tc>
          <w:tcPr>
            <w:tcW w:w="1835" w:type="dxa"/>
            <w:tcBorders>
              <w:top w:val="single" w:sz="4" w:space="0" w:color="auto"/>
              <w:left w:val="nil"/>
              <w:bottom w:val="single" w:sz="4" w:space="0" w:color="auto"/>
              <w:right w:val="single" w:sz="4" w:space="0" w:color="auto"/>
            </w:tcBorders>
            <w:shd w:val="clear" w:color="auto" w:fill="auto"/>
            <w:noWrap/>
            <w:hideMark/>
          </w:tcPr>
          <w:p w:rsidR="00311EF1" w:rsidRPr="00311EF1" w:rsidRDefault="00311EF1" w:rsidP="00311EF1">
            <w:pPr>
              <w:jc w:val="center"/>
              <w:rPr>
                <w:b/>
                <w:bCs/>
                <w:color w:val="000000"/>
              </w:rPr>
            </w:pPr>
            <w:r>
              <w:rPr>
                <w:b/>
                <w:bCs/>
                <w:color w:val="000000"/>
              </w:rPr>
              <w:t>3</w:t>
            </w:r>
          </w:p>
        </w:tc>
        <w:tc>
          <w:tcPr>
            <w:tcW w:w="1682" w:type="dxa"/>
            <w:tcBorders>
              <w:top w:val="single" w:sz="4" w:space="0" w:color="auto"/>
              <w:left w:val="nil"/>
              <w:bottom w:val="single" w:sz="4" w:space="0" w:color="auto"/>
              <w:right w:val="single" w:sz="4" w:space="0" w:color="auto"/>
            </w:tcBorders>
            <w:shd w:val="clear" w:color="auto" w:fill="auto"/>
            <w:noWrap/>
            <w:hideMark/>
          </w:tcPr>
          <w:p w:rsidR="00311EF1" w:rsidRPr="00311EF1" w:rsidRDefault="00311EF1" w:rsidP="00311EF1">
            <w:pPr>
              <w:jc w:val="center"/>
              <w:rPr>
                <w:b/>
                <w:bCs/>
                <w:color w:val="000000"/>
              </w:rPr>
            </w:pPr>
            <w:r>
              <w:rPr>
                <w:b/>
                <w:bCs/>
                <w:color w:val="000000"/>
              </w:rPr>
              <w:t>4</w:t>
            </w:r>
          </w:p>
        </w:tc>
        <w:tc>
          <w:tcPr>
            <w:tcW w:w="1811" w:type="dxa"/>
            <w:tcBorders>
              <w:top w:val="single" w:sz="4" w:space="0" w:color="auto"/>
              <w:left w:val="nil"/>
              <w:bottom w:val="single" w:sz="4" w:space="0" w:color="auto"/>
              <w:right w:val="single" w:sz="4" w:space="0" w:color="auto"/>
            </w:tcBorders>
            <w:shd w:val="clear" w:color="auto" w:fill="auto"/>
            <w:noWrap/>
            <w:hideMark/>
          </w:tcPr>
          <w:p w:rsidR="00311EF1" w:rsidRPr="00311EF1" w:rsidRDefault="00311EF1" w:rsidP="00311EF1">
            <w:pPr>
              <w:jc w:val="center"/>
              <w:rPr>
                <w:b/>
                <w:bCs/>
                <w:color w:val="000000"/>
              </w:rPr>
            </w:pPr>
            <w:r>
              <w:rPr>
                <w:b/>
                <w:bCs/>
                <w:color w:val="000000"/>
              </w:rPr>
              <w:t>5</w:t>
            </w:r>
          </w:p>
        </w:tc>
        <w:tc>
          <w:tcPr>
            <w:tcW w:w="1987" w:type="dxa"/>
            <w:tcBorders>
              <w:top w:val="single" w:sz="4" w:space="0" w:color="auto"/>
              <w:left w:val="nil"/>
              <w:bottom w:val="single" w:sz="4" w:space="0" w:color="auto"/>
              <w:right w:val="single" w:sz="4" w:space="0" w:color="auto"/>
            </w:tcBorders>
            <w:shd w:val="clear" w:color="auto" w:fill="auto"/>
            <w:noWrap/>
            <w:hideMark/>
          </w:tcPr>
          <w:p w:rsidR="00311EF1" w:rsidRPr="00311EF1" w:rsidRDefault="00311EF1" w:rsidP="00311EF1">
            <w:pPr>
              <w:jc w:val="center"/>
              <w:rPr>
                <w:b/>
                <w:bCs/>
                <w:color w:val="000000"/>
              </w:rPr>
            </w:pPr>
            <w:r>
              <w:rPr>
                <w:b/>
                <w:bCs/>
                <w:color w:val="000000"/>
              </w:rPr>
              <w:t>6</w:t>
            </w:r>
          </w:p>
        </w:tc>
        <w:tc>
          <w:tcPr>
            <w:tcW w:w="1012" w:type="dxa"/>
            <w:tcBorders>
              <w:top w:val="single" w:sz="4" w:space="0" w:color="auto"/>
              <w:left w:val="nil"/>
              <w:bottom w:val="single" w:sz="4" w:space="0" w:color="auto"/>
              <w:right w:val="single" w:sz="4" w:space="0" w:color="auto"/>
            </w:tcBorders>
            <w:shd w:val="clear" w:color="auto" w:fill="auto"/>
            <w:noWrap/>
            <w:hideMark/>
          </w:tcPr>
          <w:p w:rsidR="00311EF1" w:rsidRPr="00311EF1" w:rsidRDefault="00311EF1" w:rsidP="00311EF1">
            <w:pPr>
              <w:jc w:val="center"/>
              <w:rPr>
                <w:b/>
                <w:bCs/>
                <w:color w:val="000000"/>
              </w:rPr>
            </w:pPr>
            <w:r>
              <w:rPr>
                <w:b/>
                <w:bCs/>
                <w:color w:val="000000"/>
              </w:rPr>
              <w:t>7</w:t>
            </w:r>
          </w:p>
        </w:tc>
        <w:tc>
          <w:tcPr>
            <w:tcW w:w="1971" w:type="dxa"/>
            <w:gridSpan w:val="3"/>
            <w:tcBorders>
              <w:top w:val="single" w:sz="4" w:space="0" w:color="auto"/>
              <w:left w:val="nil"/>
              <w:bottom w:val="single" w:sz="4" w:space="0" w:color="auto"/>
              <w:right w:val="single" w:sz="4" w:space="0" w:color="auto"/>
            </w:tcBorders>
            <w:shd w:val="clear" w:color="auto" w:fill="auto"/>
            <w:noWrap/>
            <w:hideMark/>
          </w:tcPr>
          <w:p w:rsidR="00311EF1" w:rsidRPr="00311EF1" w:rsidRDefault="00311EF1" w:rsidP="00311EF1">
            <w:pPr>
              <w:jc w:val="center"/>
              <w:rPr>
                <w:b/>
                <w:bCs/>
                <w:color w:val="000000"/>
              </w:rPr>
            </w:pPr>
            <w:r>
              <w:rPr>
                <w:b/>
                <w:bCs/>
                <w:color w:val="000000"/>
              </w:rPr>
              <w:t>8</w:t>
            </w:r>
          </w:p>
        </w:tc>
        <w:tc>
          <w:tcPr>
            <w:tcW w:w="793" w:type="dxa"/>
            <w:tcBorders>
              <w:top w:val="single" w:sz="4" w:space="0" w:color="auto"/>
              <w:left w:val="nil"/>
              <w:bottom w:val="single" w:sz="4" w:space="0" w:color="auto"/>
              <w:right w:val="single" w:sz="4" w:space="0" w:color="auto"/>
            </w:tcBorders>
            <w:shd w:val="clear" w:color="auto" w:fill="auto"/>
            <w:noWrap/>
            <w:hideMark/>
          </w:tcPr>
          <w:p w:rsidR="00311EF1" w:rsidRPr="00311EF1" w:rsidRDefault="00311EF1" w:rsidP="00311EF1">
            <w:pPr>
              <w:jc w:val="center"/>
              <w:rPr>
                <w:b/>
                <w:bCs/>
                <w:color w:val="000000"/>
              </w:rPr>
            </w:pPr>
            <w:r>
              <w:rPr>
                <w:b/>
                <w:bCs/>
                <w:color w:val="000000"/>
              </w:rPr>
              <w:t>9</w:t>
            </w:r>
          </w:p>
        </w:tc>
        <w:tc>
          <w:tcPr>
            <w:tcW w:w="1395" w:type="dxa"/>
            <w:tcBorders>
              <w:top w:val="single" w:sz="4" w:space="0" w:color="auto"/>
              <w:left w:val="nil"/>
              <w:bottom w:val="single" w:sz="4" w:space="0" w:color="auto"/>
              <w:right w:val="single" w:sz="4" w:space="0" w:color="auto"/>
            </w:tcBorders>
            <w:shd w:val="clear" w:color="auto" w:fill="auto"/>
            <w:noWrap/>
            <w:hideMark/>
          </w:tcPr>
          <w:p w:rsidR="00311EF1" w:rsidRPr="00311EF1" w:rsidRDefault="00311EF1" w:rsidP="00311EF1">
            <w:pPr>
              <w:jc w:val="center"/>
              <w:rPr>
                <w:b/>
                <w:bCs/>
                <w:color w:val="000000"/>
              </w:rPr>
            </w:pPr>
            <w:r>
              <w:rPr>
                <w:b/>
                <w:bCs/>
                <w:color w:val="000000"/>
              </w:rPr>
              <w:t>10</w:t>
            </w:r>
          </w:p>
        </w:tc>
        <w:tc>
          <w:tcPr>
            <w:tcW w:w="1605" w:type="dxa"/>
            <w:tcBorders>
              <w:top w:val="single" w:sz="4" w:space="0" w:color="auto"/>
              <w:left w:val="nil"/>
              <w:bottom w:val="single" w:sz="4" w:space="0" w:color="auto"/>
              <w:right w:val="single" w:sz="4" w:space="0" w:color="auto"/>
            </w:tcBorders>
            <w:shd w:val="clear" w:color="auto" w:fill="auto"/>
            <w:noWrap/>
            <w:hideMark/>
          </w:tcPr>
          <w:p w:rsidR="00311EF1" w:rsidRPr="00311EF1" w:rsidRDefault="00311EF1" w:rsidP="00311EF1">
            <w:pPr>
              <w:jc w:val="center"/>
              <w:rPr>
                <w:b/>
                <w:bCs/>
                <w:color w:val="000000"/>
              </w:rPr>
            </w:pPr>
            <w:r w:rsidRPr="00311EF1">
              <w:rPr>
                <w:b/>
                <w:bCs/>
                <w:color w:val="000000"/>
              </w:rPr>
              <w:t>12</w:t>
            </w:r>
          </w:p>
        </w:tc>
      </w:tr>
      <w:tr w:rsidR="00311EF1" w:rsidRPr="0064694E" w:rsidTr="00311EF1">
        <w:trPr>
          <w:trHeight w:val="533"/>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311EF1" w:rsidRPr="00311EF1" w:rsidRDefault="00311EF1" w:rsidP="00311EF1">
            <w:pPr>
              <w:jc w:val="center"/>
            </w:pPr>
            <w:r w:rsidRPr="00311EF1">
              <w:t> </w:t>
            </w:r>
          </w:p>
        </w:tc>
        <w:tc>
          <w:tcPr>
            <w:tcW w:w="759" w:type="dxa"/>
            <w:tcBorders>
              <w:top w:val="nil"/>
              <w:left w:val="nil"/>
              <w:bottom w:val="single" w:sz="4" w:space="0" w:color="auto"/>
              <w:right w:val="single" w:sz="4" w:space="0" w:color="auto"/>
            </w:tcBorders>
            <w:shd w:val="clear" w:color="auto" w:fill="auto"/>
            <w:vAlign w:val="center"/>
            <w:hideMark/>
          </w:tcPr>
          <w:p w:rsidR="00311EF1" w:rsidRPr="00311EF1" w:rsidRDefault="00311EF1" w:rsidP="00311EF1">
            <w:pPr>
              <w:jc w:val="center"/>
            </w:pPr>
            <w:r w:rsidRPr="00311EF1">
              <w:t> </w:t>
            </w:r>
          </w:p>
        </w:tc>
        <w:tc>
          <w:tcPr>
            <w:tcW w:w="1835" w:type="dxa"/>
            <w:tcBorders>
              <w:top w:val="nil"/>
              <w:left w:val="nil"/>
              <w:bottom w:val="single" w:sz="4" w:space="0" w:color="auto"/>
              <w:right w:val="single" w:sz="4" w:space="0" w:color="auto"/>
            </w:tcBorders>
            <w:shd w:val="clear" w:color="auto" w:fill="auto"/>
            <w:vAlign w:val="center"/>
            <w:hideMark/>
          </w:tcPr>
          <w:p w:rsidR="00311EF1" w:rsidRPr="00311EF1" w:rsidRDefault="00311EF1" w:rsidP="00311EF1">
            <w:pPr>
              <w:jc w:val="center"/>
              <w:rPr>
                <w:color w:val="000000"/>
              </w:rPr>
            </w:pPr>
            <w:r w:rsidRPr="00311EF1">
              <w:rPr>
                <w:color w:val="000000"/>
              </w:rPr>
              <w:t> </w:t>
            </w:r>
          </w:p>
        </w:tc>
        <w:tc>
          <w:tcPr>
            <w:tcW w:w="1682" w:type="dxa"/>
            <w:tcBorders>
              <w:top w:val="nil"/>
              <w:left w:val="nil"/>
              <w:bottom w:val="single" w:sz="4" w:space="0" w:color="auto"/>
              <w:right w:val="single" w:sz="4" w:space="0" w:color="auto"/>
            </w:tcBorders>
            <w:shd w:val="clear" w:color="auto" w:fill="auto"/>
            <w:vAlign w:val="center"/>
            <w:hideMark/>
          </w:tcPr>
          <w:p w:rsidR="00311EF1" w:rsidRPr="00311EF1" w:rsidRDefault="00311EF1" w:rsidP="00311EF1">
            <w:pPr>
              <w:jc w:val="center"/>
              <w:rPr>
                <w:color w:val="000000"/>
              </w:rPr>
            </w:pPr>
            <w:r w:rsidRPr="00311EF1">
              <w:rPr>
                <w:color w:val="000000"/>
              </w:rPr>
              <w:t> </w:t>
            </w:r>
          </w:p>
        </w:tc>
        <w:tc>
          <w:tcPr>
            <w:tcW w:w="1811" w:type="dxa"/>
            <w:tcBorders>
              <w:top w:val="nil"/>
              <w:left w:val="nil"/>
              <w:bottom w:val="single" w:sz="4" w:space="0" w:color="auto"/>
              <w:right w:val="single" w:sz="4" w:space="0" w:color="auto"/>
            </w:tcBorders>
            <w:shd w:val="clear" w:color="000000" w:fill="FFFFFF"/>
            <w:vAlign w:val="center"/>
            <w:hideMark/>
          </w:tcPr>
          <w:p w:rsidR="00311EF1" w:rsidRPr="00311EF1" w:rsidRDefault="00311EF1" w:rsidP="00311EF1">
            <w:pPr>
              <w:rPr>
                <w:color w:val="000000"/>
              </w:rPr>
            </w:pPr>
            <w:r w:rsidRPr="00311EF1">
              <w:rPr>
                <w:color w:val="000000"/>
              </w:rPr>
              <w:t> </w:t>
            </w:r>
          </w:p>
        </w:tc>
        <w:tc>
          <w:tcPr>
            <w:tcW w:w="1987" w:type="dxa"/>
            <w:tcBorders>
              <w:top w:val="nil"/>
              <w:left w:val="nil"/>
              <w:bottom w:val="single" w:sz="4" w:space="0" w:color="auto"/>
              <w:right w:val="single" w:sz="4" w:space="0" w:color="auto"/>
            </w:tcBorders>
            <w:shd w:val="clear" w:color="000000" w:fill="FFFFFF"/>
            <w:vAlign w:val="center"/>
            <w:hideMark/>
          </w:tcPr>
          <w:p w:rsidR="00311EF1" w:rsidRPr="00311EF1" w:rsidRDefault="00311EF1" w:rsidP="00311EF1">
            <w:pPr>
              <w:jc w:val="center"/>
              <w:rPr>
                <w:color w:val="000000"/>
              </w:rPr>
            </w:pPr>
            <w:r w:rsidRPr="00311EF1">
              <w:rPr>
                <w:color w:val="000000"/>
              </w:rPr>
              <w:t> </w:t>
            </w:r>
          </w:p>
        </w:tc>
        <w:tc>
          <w:tcPr>
            <w:tcW w:w="1012" w:type="dxa"/>
            <w:tcBorders>
              <w:top w:val="nil"/>
              <w:left w:val="nil"/>
              <w:bottom w:val="single" w:sz="4" w:space="0" w:color="auto"/>
              <w:right w:val="single" w:sz="4" w:space="0" w:color="auto"/>
            </w:tcBorders>
            <w:shd w:val="clear" w:color="auto" w:fill="auto"/>
            <w:noWrap/>
            <w:vAlign w:val="center"/>
            <w:hideMark/>
          </w:tcPr>
          <w:p w:rsidR="00311EF1" w:rsidRPr="00311EF1" w:rsidRDefault="00311EF1" w:rsidP="00311EF1">
            <w:pPr>
              <w:jc w:val="center"/>
              <w:rPr>
                <w:color w:val="000000"/>
              </w:rPr>
            </w:pPr>
            <w:r w:rsidRPr="00311EF1">
              <w:rPr>
                <w:color w:val="000000"/>
              </w:rPr>
              <w:t> </w:t>
            </w:r>
          </w:p>
        </w:tc>
        <w:tc>
          <w:tcPr>
            <w:tcW w:w="1971" w:type="dxa"/>
            <w:gridSpan w:val="3"/>
            <w:tcBorders>
              <w:top w:val="nil"/>
              <w:left w:val="nil"/>
              <w:bottom w:val="single" w:sz="4" w:space="0" w:color="auto"/>
              <w:right w:val="single" w:sz="4" w:space="0" w:color="auto"/>
            </w:tcBorders>
            <w:shd w:val="clear" w:color="auto" w:fill="auto"/>
            <w:vAlign w:val="center"/>
            <w:hideMark/>
          </w:tcPr>
          <w:p w:rsidR="00311EF1" w:rsidRPr="00311EF1" w:rsidRDefault="00311EF1" w:rsidP="00311EF1">
            <w:pPr>
              <w:jc w:val="center"/>
            </w:pPr>
            <w:r w:rsidRPr="00311EF1">
              <w:t> </w:t>
            </w:r>
          </w:p>
        </w:tc>
        <w:tc>
          <w:tcPr>
            <w:tcW w:w="793" w:type="dxa"/>
            <w:tcBorders>
              <w:top w:val="nil"/>
              <w:left w:val="nil"/>
              <w:bottom w:val="single" w:sz="4" w:space="0" w:color="auto"/>
              <w:right w:val="single" w:sz="4" w:space="0" w:color="auto"/>
            </w:tcBorders>
            <w:shd w:val="clear" w:color="auto" w:fill="auto"/>
            <w:vAlign w:val="center"/>
            <w:hideMark/>
          </w:tcPr>
          <w:p w:rsidR="00311EF1" w:rsidRPr="00311EF1" w:rsidRDefault="00311EF1" w:rsidP="00311EF1">
            <w:pPr>
              <w:jc w:val="center"/>
              <w:rPr>
                <w:color w:val="000000"/>
              </w:rPr>
            </w:pPr>
            <w:r w:rsidRPr="00311EF1">
              <w:rPr>
                <w:color w:val="000000"/>
              </w:rPr>
              <w:t> </w:t>
            </w:r>
          </w:p>
        </w:tc>
        <w:tc>
          <w:tcPr>
            <w:tcW w:w="1395" w:type="dxa"/>
            <w:tcBorders>
              <w:top w:val="nil"/>
              <w:left w:val="nil"/>
              <w:bottom w:val="single" w:sz="4" w:space="0" w:color="auto"/>
              <w:right w:val="single" w:sz="4" w:space="0" w:color="auto"/>
            </w:tcBorders>
            <w:shd w:val="clear" w:color="auto" w:fill="auto"/>
            <w:vAlign w:val="center"/>
            <w:hideMark/>
          </w:tcPr>
          <w:p w:rsidR="00311EF1" w:rsidRPr="00311EF1" w:rsidRDefault="00311EF1" w:rsidP="00311EF1">
            <w:pPr>
              <w:jc w:val="center"/>
            </w:pPr>
            <w:r w:rsidRPr="00311EF1">
              <w:t> </w:t>
            </w:r>
          </w:p>
        </w:tc>
        <w:tc>
          <w:tcPr>
            <w:tcW w:w="1605" w:type="dxa"/>
            <w:tcBorders>
              <w:top w:val="nil"/>
              <w:left w:val="nil"/>
              <w:bottom w:val="single" w:sz="4" w:space="0" w:color="auto"/>
              <w:right w:val="single" w:sz="4" w:space="0" w:color="auto"/>
            </w:tcBorders>
            <w:shd w:val="clear" w:color="auto" w:fill="auto"/>
            <w:vAlign w:val="center"/>
            <w:hideMark/>
          </w:tcPr>
          <w:p w:rsidR="00311EF1" w:rsidRPr="00311EF1" w:rsidRDefault="00311EF1" w:rsidP="00311EF1">
            <w:pPr>
              <w:jc w:val="center"/>
              <w:rPr>
                <w:color w:val="000000"/>
              </w:rPr>
            </w:pPr>
            <w:r w:rsidRPr="00311EF1">
              <w:rPr>
                <w:color w:val="000000"/>
              </w:rPr>
              <w:t> </w:t>
            </w:r>
          </w:p>
        </w:tc>
      </w:tr>
    </w:tbl>
    <w:p w:rsidR="00311EF1" w:rsidRDefault="00311EF1" w:rsidP="00B15898"/>
    <w:p w:rsidR="00311EF1" w:rsidRDefault="00311EF1" w:rsidP="00B15898"/>
    <w:p w:rsidR="00311EF1" w:rsidRDefault="00311EF1" w:rsidP="00B15898"/>
    <w:p w:rsidR="00311EF1" w:rsidRDefault="00311EF1" w:rsidP="00B15898"/>
    <w:p w:rsidR="00311EF1" w:rsidRDefault="00311EF1" w:rsidP="00B15898"/>
    <w:p w:rsidR="00311EF1" w:rsidRDefault="00311EF1" w:rsidP="00B15898"/>
    <w:p w:rsidR="00311EF1" w:rsidRDefault="00311EF1" w:rsidP="00B15898"/>
    <w:p w:rsidR="00B15898" w:rsidRDefault="00B15898" w:rsidP="00B15898"/>
    <w:p w:rsidR="00B15898" w:rsidRDefault="00B15898" w:rsidP="00B15898">
      <w:r>
        <w:br w:type="page"/>
      </w:r>
    </w:p>
    <w:p w:rsidR="00011005" w:rsidRDefault="00011005" w:rsidP="00B15898">
      <w:pPr>
        <w:jc w:val="right"/>
        <w:rPr>
          <w:bCs/>
          <w:sz w:val="24"/>
          <w:szCs w:val="24"/>
        </w:rPr>
        <w:sectPr w:rsidR="00011005" w:rsidSect="00C32321">
          <w:pgSz w:w="16840" w:h="11907" w:orient="landscape"/>
          <w:pgMar w:top="1361" w:right="737" w:bottom="567" w:left="737" w:header="720" w:footer="720" w:gutter="0"/>
          <w:cols w:space="720"/>
          <w:docGrid w:linePitch="272"/>
        </w:sectPr>
      </w:pPr>
    </w:p>
    <w:p w:rsidR="00B15898" w:rsidRDefault="00B15898" w:rsidP="00B15898">
      <w:pPr>
        <w:jc w:val="right"/>
        <w:rPr>
          <w:bCs/>
          <w:sz w:val="24"/>
          <w:szCs w:val="24"/>
        </w:rPr>
      </w:pPr>
      <w:r w:rsidRPr="002C5410">
        <w:rPr>
          <w:bCs/>
          <w:sz w:val="24"/>
          <w:szCs w:val="24"/>
        </w:rPr>
        <w:lastRenderedPageBreak/>
        <w:t>Приложение</w:t>
      </w:r>
      <w:r w:rsidR="00CB1EBC">
        <w:rPr>
          <w:bCs/>
          <w:sz w:val="24"/>
          <w:szCs w:val="24"/>
        </w:rPr>
        <w:t xml:space="preserve"> №</w:t>
      </w:r>
      <w:r>
        <w:rPr>
          <w:bCs/>
          <w:sz w:val="24"/>
          <w:szCs w:val="24"/>
        </w:rPr>
        <w:t>2</w:t>
      </w:r>
    </w:p>
    <w:p w:rsidR="00B15898" w:rsidRDefault="00B15898" w:rsidP="00B15898">
      <w:pPr>
        <w:jc w:val="right"/>
        <w:rPr>
          <w:bCs/>
          <w:sz w:val="24"/>
          <w:szCs w:val="24"/>
        </w:rPr>
      </w:pPr>
    </w:p>
    <w:p w:rsidR="00B15898" w:rsidRDefault="00D07BDC" w:rsidP="00B15898">
      <w:pPr>
        <w:jc w:val="center"/>
        <w:rPr>
          <w:bCs/>
          <w:sz w:val="24"/>
          <w:szCs w:val="24"/>
        </w:rPr>
      </w:pPr>
      <w:r>
        <w:rPr>
          <w:b/>
          <w:bCs/>
          <w:sz w:val="24"/>
          <w:szCs w:val="24"/>
        </w:rPr>
        <w:t>Маркетинговый анализ цен</w:t>
      </w:r>
      <w:r w:rsidR="00B15898">
        <w:rPr>
          <w:b/>
          <w:bCs/>
          <w:sz w:val="24"/>
          <w:szCs w:val="24"/>
        </w:rPr>
        <w:t xml:space="preserve"> на закупаемые ТРУ</w:t>
      </w:r>
    </w:p>
    <w:p w:rsidR="00B15898" w:rsidRDefault="00B15898" w:rsidP="00B15898">
      <w:pPr>
        <w:jc w:val="center"/>
        <w:rPr>
          <w:bCs/>
          <w:sz w:val="24"/>
          <w:szCs w:val="24"/>
        </w:rPr>
      </w:pPr>
    </w:p>
    <w:tbl>
      <w:tblPr>
        <w:tblStyle w:val="ab"/>
        <w:tblW w:w="15232" w:type="dxa"/>
        <w:tblInd w:w="-5" w:type="dxa"/>
        <w:tblLook w:val="04A0" w:firstRow="1" w:lastRow="0" w:firstColumn="1" w:lastColumn="0" w:noHBand="0" w:noVBand="1"/>
      </w:tblPr>
      <w:tblGrid>
        <w:gridCol w:w="2954"/>
        <w:gridCol w:w="2954"/>
        <w:gridCol w:w="3150"/>
        <w:gridCol w:w="3152"/>
        <w:gridCol w:w="3022"/>
      </w:tblGrid>
      <w:tr w:rsidR="00EA3D9A" w:rsidTr="00A01DBF">
        <w:trPr>
          <w:trHeight w:val="891"/>
        </w:trPr>
        <w:tc>
          <w:tcPr>
            <w:tcW w:w="2954" w:type="dxa"/>
            <w:vMerge w:val="restart"/>
            <w:vAlign w:val="center"/>
          </w:tcPr>
          <w:p w:rsidR="00EA3D9A" w:rsidRPr="005E6324" w:rsidRDefault="00EA3D9A" w:rsidP="00EA3D9A">
            <w:pPr>
              <w:jc w:val="center"/>
              <w:rPr>
                <w:b/>
                <w:bCs/>
                <w:sz w:val="24"/>
                <w:szCs w:val="24"/>
              </w:rPr>
            </w:pPr>
            <w:r>
              <w:rPr>
                <w:b/>
                <w:bCs/>
                <w:sz w:val="24"/>
                <w:szCs w:val="24"/>
              </w:rPr>
              <w:t>Наименование ТРУ</w:t>
            </w:r>
          </w:p>
        </w:tc>
        <w:tc>
          <w:tcPr>
            <w:tcW w:w="2954" w:type="dxa"/>
            <w:tcBorders>
              <w:bottom w:val="single" w:sz="4" w:space="0" w:color="auto"/>
            </w:tcBorders>
            <w:vAlign w:val="center"/>
          </w:tcPr>
          <w:p w:rsidR="00EA3D9A" w:rsidRPr="005E6324" w:rsidRDefault="00EA3D9A" w:rsidP="005E6324">
            <w:pPr>
              <w:jc w:val="center"/>
              <w:rPr>
                <w:b/>
                <w:bCs/>
                <w:sz w:val="24"/>
                <w:szCs w:val="24"/>
              </w:rPr>
            </w:pPr>
            <w:r w:rsidRPr="005E6324">
              <w:rPr>
                <w:b/>
                <w:bCs/>
                <w:sz w:val="24"/>
                <w:szCs w:val="24"/>
              </w:rPr>
              <w:t>Поставщик 1</w:t>
            </w:r>
          </w:p>
        </w:tc>
        <w:tc>
          <w:tcPr>
            <w:tcW w:w="3150" w:type="dxa"/>
            <w:vAlign w:val="center"/>
          </w:tcPr>
          <w:p w:rsidR="00EA3D9A" w:rsidRPr="005E6324" w:rsidRDefault="00EA3D9A" w:rsidP="005E6324">
            <w:pPr>
              <w:jc w:val="center"/>
              <w:rPr>
                <w:b/>
                <w:bCs/>
                <w:sz w:val="24"/>
                <w:szCs w:val="24"/>
              </w:rPr>
            </w:pPr>
            <w:r w:rsidRPr="005E6324">
              <w:rPr>
                <w:b/>
                <w:bCs/>
                <w:sz w:val="24"/>
                <w:szCs w:val="24"/>
              </w:rPr>
              <w:t>Поставщик 2</w:t>
            </w:r>
          </w:p>
        </w:tc>
        <w:tc>
          <w:tcPr>
            <w:tcW w:w="3150" w:type="dxa"/>
            <w:vAlign w:val="center"/>
          </w:tcPr>
          <w:p w:rsidR="00EA3D9A" w:rsidRPr="005E6324" w:rsidRDefault="00EA3D9A" w:rsidP="005E6324">
            <w:pPr>
              <w:jc w:val="center"/>
              <w:rPr>
                <w:b/>
                <w:bCs/>
                <w:sz w:val="24"/>
                <w:szCs w:val="24"/>
              </w:rPr>
            </w:pPr>
            <w:r w:rsidRPr="005E6324">
              <w:rPr>
                <w:b/>
                <w:bCs/>
                <w:sz w:val="24"/>
                <w:szCs w:val="24"/>
              </w:rPr>
              <w:t>Поставщик 3</w:t>
            </w:r>
          </w:p>
        </w:tc>
        <w:tc>
          <w:tcPr>
            <w:tcW w:w="3022" w:type="dxa"/>
            <w:vMerge w:val="restart"/>
            <w:shd w:val="clear" w:color="auto" w:fill="D9D9D9" w:themeFill="background1" w:themeFillShade="D9"/>
            <w:vAlign w:val="center"/>
          </w:tcPr>
          <w:p w:rsidR="00EA3D9A" w:rsidRPr="005E6324" w:rsidRDefault="00EA3D9A" w:rsidP="00EA3D9A">
            <w:pPr>
              <w:jc w:val="center"/>
              <w:rPr>
                <w:b/>
                <w:bCs/>
                <w:sz w:val="24"/>
                <w:szCs w:val="24"/>
              </w:rPr>
            </w:pPr>
            <w:r>
              <w:rPr>
                <w:b/>
                <w:bCs/>
                <w:sz w:val="24"/>
                <w:szCs w:val="24"/>
              </w:rPr>
              <w:t>Рекомендуемая цена за единицу ТРУ</w:t>
            </w:r>
          </w:p>
        </w:tc>
      </w:tr>
      <w:tr w:rsidR="00EA3D9A" w:rsidTr="00A01DBF">
        <w:trPr>
          <w:trHeight w:val="805"/>
        </w:trPr>
        <w:tc>
          <w:tcPr>
            <w:tcW w:w="2954" w:type="dxa"/>
            <w:vMerge/>
            <w:tcBorders>
              <w:bottom w:val="single" w:sz="4" w:space="0" w:color="auto"/>
            </w:tcBorders>
          </w:tcPr>
          <w:p w:rsidR="00EA3D9A" w:rsidRDefault="00EA3D9A" w:rsidP="005E6324">
            <w:pPr>
              <w:jc w:val="center"/>
              <w:rPr>
                <w:b/>
                <w:bCs/>
                <w:sz w:val="24"/>
                <w:szCs w:val="24"/>
              </w:rPr>
            </w:pPr>
          </w:p>
        </w:tc>
        <w:tc>
          <w:tcPr>
            <w:tcW w:w="9256" w:type="dxa"/>
            <w:gridSpan w:val="3"/>
            <w:tcBorders>
              <w:bottom w:val="single" w:sz="4" w:space="0" w:color="auto"/>
            </w:tcBorders>
            <w:vAlign w:val="center"/>
          </w:tcPr>
          <w:p w:rsidR="00EA3D9A" w:rsidRPr="005E6324" w:rsidRDefault="00EA3D9A" w:rsidP="005E6324">
            <w:pPr>
              <w:jc w:val="center"/>
              <w:rPr>
                <w:b/>
                <w:bCs/>
                <w:sz w:val="24"/>
                <w:szCs w:val="24"/>
              </w:rPr>
            </w:pPr>
            <w:r>
              <w:rPr>
                <w:b/>
                <w:bCs/>
                <w:sz w:val="24"/>
                <w:szCs w:val="24"/>
              </w:rPr>
              <w:t>Цена за единицу</w:t>
            </w:r>
            <w:r w:rsidRPr="005E6324">
              <w:rPr>
                <w:b/>
                <w:bCs/>
                <w:sz w:val="24"/>
                <w:szCs w:val="24"/>
              </w:rPr>
              <w:t>, тенге без НДС</w:t>
            </w:r>
          </w:p>
        </w:tc>
        <w:tc>
          <w:tcPr>
            <w:tcW w:w="3022" w:type="dxa"/>
            <w:vMerge/>
            <w:tcBorders>
              <w:bottom w:val="single" w:sz="4" w:space="0" w:color="auto"/>
            </w:tcBorders>
            <w:shd w:val="clear" w:color="auto" w:fill="D9D9D9" w:themeFill="background1" w:themeFillShade="D9"/>
          </w:tcPr>
          <w:p w:rsidR="00EA3D9A" w:rsidRPr="005E6324" w:rsidRDefault="00EA3D9A" w:rsidP="005E6324">
            <w:pPr>
              <w:jc w:val="center"/>
              <w:rPr>
                <w:b/>
                <w:bCs/>
                <w:sz w:val="24"/>
                <w:szCs w:val="24"/>
              </w:rPr>
            </w:pPr>
          </w:p>
        </w:tc>
      </w:tr>
      <w:tr w:rsidR="00EA3D9A" w:rsidTr="00A01DBF">
        <w:trPr>
          <w:trHeight w:val="421"/>
        </w:trPr>
        <w:tc>
          <w:tcPr>
            <w:tcW w:w="2954" w:type="dxa"/>
            <w:tcBorders>
              <w:top w:val="single" w:sz="4" w:space="0" w:color="auto"/>
              <w:left w:val="single" w:sz="4" w:space="0" w:color="auto"/>
              <w:bottom w:val="single" w:sz="4" w:space="0" w:color="auto"/>
            </w:tcBorders>
          </w:tcPr>
          <w:p w:rsidR="00EA3D9A" w:rsidRPr="005E6324" w:rsidRDefault="00EA3D9A" w:rsidP="007911C2">
            <w:pPr>
              <w:jc w:val="center"/>
              <w:rPr>
                <w:bCs/>
                <w:i/>
                <w:sz w:val="24"/>
                <w:szCs w:val="24"/>
              </w:rPr>
            </w:pPr>
          </w:p>
        </w:tc>
        <w:tc>
          <w:tcPr>
            <w:tcW w:w="2954" w:type="dxa"/>
            <w:tcBorders>
              <w:top w:val="single" w:sz="4" w:space="0" w:color="auto"/>
              <w:left w:val="single" w:sz="4" w:space="0" w:color="auto"/>
              <w:bottom w:val="single" w:sz="4" w:space="0" w:color="auto"/>
            </w:tcBorders>
          </w:tcPr>
          <w:p w:rsidR="00EA3D9A" w:rsidRPr="005E6324" w:rsidRDefault="00EA3D9A" w:rsidP="007911C2">
            <w:pPr>
              <w:jc w:val="center"/>
              <w:rPr>
                <w:bCs/>
                <w:i/>
                <w:sz w:val="24"/>
                <w:szCs w:val="24"/>
              </w:rPr>
            </w:pPr>
          </w:p>
        </w:tc>
        <w:tc>
          <w:tcPr>
            <w:tcW w:w="3150" w:type="dxa"/>
          </w:tcPr>
          <w:p w:rsidR="00EA3D9A" w:rsidRPr="005E6324" w:rsidRDefault="00EA3D9A" w:rsidP="007911C2">
            <w:pPr>
              <w:jc w:val="center"/>
              <w:rPr>
                <w:bCs/>
                <w:i/>
                <w:sz w:val="24"/>
                <w:szCs w:val="24"/>
              </w:rPr>
            </w:pPr>
          </w:p>
        </w:tc>
        <w:tc>
          <w:tcPr>
            <w:tcW w:w="3150" w:type="dxa"/>
          </w:tcPr>
          <w:p w:rsidR="00EA3D9A" w:rsidRPr="005E6324" w:rsidRDefault="00EA3D9A" w:rsidP="007911C2">
            <w:pPr>
              <w:jc w:val="center"/>
              <w:rPr>
                <w:bCs/>
                <w:i/>
                <w:sz w:val="24"/>
                <w:szCs w:val="24"/>
              </w:rPr>
            </w:pPr>
          </w:p>
        </w:tc>
        <w:tc>
          <w:tcPr>
            <w:tcW w:w="3022" w:type="dxa"/>
            <w:shd w:val="clear" w:color="auto" w:fill="D9D9D9" w:themeFill="background1" w:themeFillShade="D9"/>
          </w:tcPr>
          <w:p w:rsidR="00EA3D9A" w:rsidRPr="00EA3D9A" w:rsidRDefault="00EA3D9A" w:rsidP="007911C2">
            <w:pPr>
              <w:jc w:val="center"/>
              <w:rPr>
                <w:b/>
                <w:bCs/>
                <w:sz w:val="24"/>
                <w:szCs w:val="24"/>
              </w:rPr>
            </w:pPr>
          </w:p>
        </w:tc>
      </w:tr>
      <w:tr w:rsidR="00EA3D9A" w:rsidTr="00A01DBF">
        <w:trPr>
          <w:trHeight w:val="421"/>
        </w:trPr>
        <w:tc>
          <w:tcPr>
            <w:tcW w:w="2954" w:type="dxa"/>
            <w:tcBorders>
              <w:top w:val="single" w:sz="4" w:space="0" w:color="auto"/>
              <w:left w:val="single" w:sz="4" w:space="0" w:color="auto"/>
              <w:bottom w:val="single" w:sz="4" w:space="0" w:color="auto"/>
            </w:tcBorders>
          </w:tcPr>
          <w:p w:rsidR="00EA3D9A" w:rsidRPr="005E6324" w:rsidRDefault="00EA3D9A" w:rsidP="007911C2">
            <w:pPr>
              <w:jc w:val="center"/>
              <w:rPr>
                <w:bCs/>
                <w:i/>
                <w:sz w:val="24"/>
                <w:szCs w:val="24"/>
              </w:rPr>
            </w:pPr>
          </w:p>
        </w:tc>
        <w:tc>
          <w:tcPr>
            <w:tcW w:w="2954" w:type="dxa"/>
            <w:tcBorders>
              <w:top w:val="single" w:sz="4" w:space="0" w:color="auto"/>
              <w:left w:val="single" w:sz="4" w:space="0" w:color="auto"/>
              <w:bottom w:val="single" w:sz="4" w:space="0" w:color="auto"/>
            </w:tcBorders>
          </w:tcPr>
          <w:p w:rsidR="00EA3D9A" w:rsidRPr="005E6324" w:rsidRDefault="00EA3D9A" w:rsidP="007911C2">
            <w:pPr>
              <w:jc w:val="center"/>
              <w:rPr>
                <w:bCs/>
                <w:i/>
                <w:sz w:val="24"/>
                <w:szCs w:val="24"/>
              </w:rPr>
            </w:pPr>
          </w:p>
        </w:tc>
        <w:tc>
          <w:tcPr>
            <w:tcW w:w="3150" w:type="dxa"/>
          </w:tcPr>
          <w:p w:rsidR="00EA3D9A" w:rsidRPr="005E6324" w:rsidRDefault="00EA3D9A" w:rsidP="007911C2">
            <w:pPr>
              <w:jc w:val="center"/>
              <w:rPr>
                <w:bCs/>
                <w:i/>
                <w:sz w:val="24"/>
                <w:szCs w:val="24"/>
              </w:rPr>
            </w:pPr>
          </w:p>
        </w:tc>
        <w:tc>
          <w:tcPr>
            <w:tcW w:w="3150" w:type="dxa"/>
          </w:tcPr>
          <w:p w:rsidR="00EA3D9A" w:rsidRPr="005E6324" w:rsidRDefault="00EA3D9A" w:rsidP="007911C2">
            <w:pPr>
              <w:jc w:val="center"/>
              <w:rPr>
                <w:bCs/>
                <w:i/>
                <w:sz w:val="24"/>
                <w:szCs w:val="24"/>
              </w:rPr>
            </w:pPr>
          </w:p>
        </w:tc>
        <w:tc>
          <w:tcPr>
            <w:tcW w:w="3022" w:type="dxa"/>
            <w:shd w:val="clear" w:color="auto" w:fill="D9D9D9" w:themeFill="background1" w:themeFillShade="D9"/>
          </w:tcPr>
          <w:p w:rsidR="00EA3D9A" w:rsidRPr="00EA3D9A" w:rsidRDefault="00EA3D9A" w:rsidP="007911C2">
            <w:pPr>
              <w:jc w:val="center"/>
              <w:rPr>
                <w:b/>
                <w:bCs/>
                <w:sz w:val="24"/>
                <w:szCs w:val="24"/>
              </w:rPr>
            </w:pPr>
          </w:p>
        </w:tc>
      </w:tr>
      <w:tr w:rsidR="00EA3D9A" w:rsidTr="00A01DBF">
        <w:trPr>
          <w:trHeight w:val="421"/>
        </w:trPr>
        <w:tc>
          <w:tcPr>
            <w:tcW w:w="2954" w:type="dxa"/>
            <w:tcBorders>
              <w:top w:val="single" w:sz="4" w:space="0" w:color="auto"/>
              <w:left w:val="single" w:sz="4" w:space="0" w:color="auto"/>
              <w:bottom w:val="single" w:sz="4" w:space="0" w:color="auto"/>
            </w:tcBorders>
          </w:tcPr>
          <w:p w:rsidR="00EA3D9A" w:rsidRDefault="00EA3D9A" w:rsidP="007911C2">
            <w:pPr>
              <w:jc w:val="center"/>
              <w:rPr>
                <w:bCs/>
                <w:sz w:val="24"/>
                <w:szCs w:val="24"/>
              </w:rPr>
            </w:pPr>
          </w:p>
        </w:tc>
        <w:tc>
          <w:tcPr>
            <w:tcW w:w="2954" w:type="dxa"/>
            <w:tcBorders>
              <w:top w:val="single" w:sz="4" w:space="0" w:color="auto"/>
              <w:left w:val="single" w:sz="4" w:space="0" w:color="auto"/>
              <w:bottom w:val="single" w:sz="4" w:space="0" w:color="auto"/>
            </w:tcBorders>
          </w:tcPr>
          <w:p w:rsidR="00EA3D9A" w:rsidRDefault="00EA3D9A" w:rsidP="007911C2">
            <w:pPr>
              <w:jc w:val="center"/>
              <w:rPr>
                <w:bCs/>
                <w:sz w:val="24"/>
                <w:szCs w:val="24"/>
              </w:rPr>
            </w:pPr>
          </w:p>
        </w:tc>
        <w:tc>
          <w:tcPr>
            <w:tcW w:w="3150" w:type="dxa"/>
          </w:tcPr>
          <w:p w:rsidR="00EA3D9A" w:rsidRDefault="00EA3D9A" w:rsidP="007911C2">
            <w:pPr>
              <w:jc w:val="center"/>
              <w:rPr>
                <w:bCs/>
                <w:sz w:val="24"/>
                <w:szCs w:val="24"/>
              </w:rPr>
            </w:pPr>
          </w:p>
        </w:tc>
        <w:tc>
          <w:tcPr>
            <w:tcW w:w="3150" w:type="dxa"/>
          </w:tcPr>
          <w:p w:rsidR="00EA3D9A" w:rsidRDefault="00EA3D9A" w:rsidP="007911C2">
            <w:pPr>
              <w:jc w:val="center"/>
              <w:rPr>
                <w:bCs/>
                <w:sz w:val="24"/>
                <w:szCs w:val="24"/>
              </w:rPr>
            </w:pPr>
          </w:p>
        </w:tc>
        <w:tc>
          <w:tcPr>
            <w:tcW w:w="3022" w:type="dxa"/>
            <w:shd w:val="clear" w:color="auto" w:fill="D9D9D9" w:themeFill="background1" w:themeFillShade="D9"/>
          </w:tcPr>
          <w:p w:rsidR="00EA3D9A" w:rsidRDefault="00EA3D9A" w:rsidP="007911C2">
            <w:pPr>
              <w:jc w:val="center"/>
              <w:rPr>
                <w:bCs/>
                <w:sz w:val="24"/>
                <w:szCs w:val="24"/>
              </w:rPr>
            </w:pPr>
          </w:p>
        </w:tc>
      </w:tr>
    </w:tbl>
    <w:p w:rsidR="00B15898" w:rsidRDefault="00B15898" w:rsidP="00B15898">
      <w:pPr>
        <w:jc w:val="center"/>
        <w:rPr>
          <w:bCs/>
          <w:sz w:val="24"/>
          <w:szCs w:val="24"/>
        </w:rPr>
      </w:pPr>
    </w:p>
    <w:p w:rsidR="007E7275" w:rsidRDefault="007E7275" w:rsidP="007E7275">
      <w:pPr>
        <w:rPr>
          <w:bCs/>
          <w:sz w:val="24"/>
          <w:szCs w:val="24"/>
        </w:rPr>
      </w:pPr>
    </w:p>
    <w:p w:rsidR="005E6324" w:rsidRDefault="005E6324" w:rsidP="007E7275">
      <w:pPr>
        <w:rPr>
          <w:b/>
          <w:sz w:val="24"/>
          <w:szCs w:val="24"/>
        </w:rPr>
      </w:pPr>
    </w:p>
    <w:p w:rsidR="005E6324" w:rsidRPr="005E6324" w:rsidRDefault="005E6324" w:rsidP="007E7275">
      <w:pPr>
        <w:rPr>
          <w:b/>
          <w:sz w:val="24"/>
          <w:szCs w:val="24"/>
        </w:rPr>
      </w:pPr>
    </w:p>
    <w:p w:rsidR="00DC2A6D" w:rsidRDefault="00DC2A6D" w:rsidP="007E7275">
      <w:pPr>
        <w:rPr>
          <w:bCs/>
          <w:sz w:val="24"/>
          <w:szCs w:val="24"/>
        </w:rPr>
      </w:pPr>
    </w:p>
    <w:p w:rsidR="005E6324" w:rsidRDefault="005E6324" w:rsidP="007E7275">
      <w:pPr>
        <w:rPr>
          <w:bCs/>
          <w:sz w:val="24"/>
          <w:szCs w:val="24"/>
        </w:rPr>
      </w:pPr>
    </w:p>
    <w:p w:rsidR="005E6324" w:rsidRDefault="005E6324" w:rsidP="007E7275">
      <w:pPr>
        <w:rPr>
          <w:bCs/>
          <w:sz w:val="24"/>
          <w:szCs w:val="24"/>
        </w:rPr>
      </w:pPr>
      <w:r>
        <w:rPr>
          <w:bCs/>
          <w:sz w:val="24"/>
          <w:szCs w:val="24"/>
        </w:rPr>
        <w:t>Ответственное лицо ДРП (ФИО)</w:t>
      </w:r>
    </w:p>
    <w:p w:rsidR="00A01DBF" w:rsidRDefault="00A01DBF" w:rsidP="007E7275">
      <w:pPr>
        <w:rPr>
          <w:bCs/>
          <w:sz w:val="24"/>
          <w:szCs w:val="24"/>
        </w:rPr>
      </w:pPr>
    </w:p>
    <w:p w:rsidR="00A01DBF" w:rsidRDefault="00A01DBF" w:rsidP="007E7275">
      <w:pPr>
        <w:rPr>
          <w:bCs/>
          <w:sz w:val="24"/>
          <w:szCs w:val="24"/>
        </w:rPr>
      </w:pPr>
    </w:p>
    <w:p w:rsidR="00A01DBF" w:rsidRDefault="00A01DBF" w:rsidP="007E7275">
      <w:pPr>
        <w:rPr>
          <w:bCs/>
          <w:sz w:val="24"/>
          <w:szCs w:val="24"/>
        </w:rPr>
      </w:pPr>
    </w:p>
    <w:p w:rsidR="00A01DBF" w:rsidRDefault="00A01DBF" w:rsidP="007E7275">
      <w:pPr>
        <w:rPr>
          <w:bCs/>
          <w:sz w:val="24"/>
          <w:szCs w:val="24"/>
        </w:rPr>
      </w:pPr>
    </w:p>
    <w:p w:rsidR="00A01DBF" w:rsidRDefault="00A01DBF" w:rsidP="007E7275">
      <w:pPr>
        <w:rPr>
          <w:bCs/>
          <w:sz w:val="24"/>
          <w:szCs w:val="24"/>
        </w:rPr>
      </w:pPr>
    </w:p>
    <w:p w:rsidR="00A01DBF" w:rsidRDefault="00A01DBF" w:rsidP="007E7275">
      <w:pPr>
        <w:rPr>
          <w:bCs/>
          <w:sz w:val="24"/>
          <w:szCs w:val="24"/>
        </w:rPr>
      </w:pPr>
    </w:p>
    <w:p w:rsidR="00A01DBF" w:rsidRDefault="00A01DBF" w:rsidP="007E7275">
      <w:pPr>
        <w:rPr>
          <w:bCs/>
          <w:sz w:val="24"/>
          <w:szCs w:val="24"/>
        </w:rPr>
      </w:pPr>
    </w:p>
    <w:p w:rsidR="00A01DBF" w:rsidRDefault="00A01DBF" w:rsidP="007E7275">
      <w:pPr>
        <w:rPr>
          <w:bCs/>
          <w:sz w:val="24"/>
          <w:szCs w:val="24"/>
        </w:rPr>
      </w:pPr>
    </w:p>
    <w:p w:rsidR="00A01DBF" w:rsidRDefault="00A01DBF" w:rsidP="00A01DBF">
      <w:pPr>
        <w:jc w:val="right"/>
        <w:rPr>
          <w:bCs/>
          <w:sz w:val="24"/>
          <w:szCs w:val="24"/>
        </w:rPr>
      </w:pPr>
      <w:r>
        <w:rPr>
          <w:bCs/>
          <w:sz w:val="24"/>
          <w:szCs w:val="24"/>
        </w:rPr>
        <w:lastRenderedPageBreak/>
        <w:t>Приложение №3</w:t>
      </w:r>
    </w:p>
    <w:p w:rsidR="00A01DBF" w:rsidRDefault="00A01DBF" w:rsidP="007E7275">
      <w:pPr>
        <w:rPr>
          <w:bCs/>
          <w:sz w:val="24"/>
          <w:szCs w:val="24"/>
        </w:rPr>
      </w:pPr>
    </w:p>
    <w:p w:rsidR="00A01DBF" w:rsidRDefault="00A01DBF" w:rsidP="00A01DBF">
      <w:pPr>
        <w:jc w:val="center"/>
        <w:rPr>
          <w:b/>
          <w:sz w:val="28"/>
          <w:szCs w:val="28"/>
        </w:rPr>
      </w:pPr>
      <w:r>
        <w:rPr>
          <w:b/>
          <w:sz w:val="28"/>
          <w:szCs w:val="28"/>
        </w:rPr>
        <w:t>Техническая спецификация</w:t>
      </w:r>
    </w:p>
    <w:tbl>
      <w:tblPr>
        <w:tblpPr w:leftFromText="180" w:rightFromText="180" w:bottomFromText="160" w:vertAnchor="text" w:horzAnchor="margin" w:tblpY="10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529"/>
      </w:tblGrid>
      <w:tr w:rsidR="00A01DBF" w:rsidTr="00A01DBF">
        <w:trPr>
          <w:trHeight w:hRule="exact" w:val="438"/>
        </w:trPr>
        <w:tc>
          <w:tcPr>
            <w:tcW w:w="4531" w:type="dxa"/>
            <w:tcBorders>
              <w:top w:val="single" w:sz="4" w:space="0" w:color="auto"/>
              <w:left w:val="single" w:sz="4" w:space="0" w:color="auto"/>
              <w:bottom w:val="single" w:sz="4" w:space="0" w:color="auto"/>
              <w:right w:val="single" w:sz="4" w:space="0" w:color="auto"/>
            </w:tcBorders>
          </w:tcPr>
          <w:p w:rsidR="00A01DBF" w:rsidRDefault="00A01DBF" w:rsidP="00A01DBF">
            <w:pPr>
              <w:rPr>
                <w:sz w:val="28"/>
                <w:szCs w:val="28"/>
              </w:rPr>
            </w:pPr>
            <w:r>
              <w:rPr>
                <w:sz w:val="28"/>
                <w:szCs w:val="28"/>
              </w:rPr>
              <w:t>Номер строки ГПЗ</w:t>
            </w:r>
          </w:p>
          <w:p w:rsidR="00A01DBF" w:rsidRDefault="00A01DBF" w:rsidP="00A01DBF">
            <w:pPr>
              <w:rPr>
                <w:sz w:val="28"/>
                <w:szCs w:val="28"/>
              </w:rPr>
            </w:pPr>
          </w:p>
        </w:tc>
        <w:tc>
          <w:tcPr>
            <w:tcW w:w="5529" w:type="dxa"/>
            <w:tcBorders>
              <w:top w:val="single" w:sz="4" w:space="0" w:color="auto"/>
              <w:left w:val="single" w:sz="4" w:space="0" w:color="auto"/>
              <w:bottom w:val="single" w:sz="4" w:space="0" w:color="auto"/>
              <w:right w:val="single" w:sz="4" w:space="0" w:color="auto"/>
            </w:tcBorders>
          </w:tcPr>
          <w:p w:rsidR="00A01DBF" w:rsidRDefault="00A01DBF" w:rsidP="00A01DBF">
            <w:pPr>
              <w:pStyle w:val="ae"/>
              <w:ind w:left="0"/>
            </w:pPr>
          </w:p>
        </w:tc>
      </w:tr>
      <w:tr w:rsidR="00A01DBF" w:rsidTr="00A01DBF">
        <w:trPr>
          <w:trHeight w:hRule="exact" w:val="490"/>
        </w:trPr>
        <w:tc>
          <w:tcPr>
            <w:tcW w:w="4531" w:type="dxa"/>
            <w:tcBorders>
              <w:top w:val="single" w:sz="4" w:space="0" w:color="auto"/>
              <w:left w:val="single" w:sz="4" w:space="0" w:color="auto"/>
              <w:bottom w:val="single" w:sz="4" w:space="0" w:color="auto"/>
              <w:right w:val="single" w:sz="4" w:space="0" w:color="auto"/>
            </w:tcBorders>
          </w:tcPr>
          <w:p w:rsidR="00A01DBF" w:rsidRDefault="00A01DBF" w:rsidP="00A01DBF">
            <w:pPr>
              <w:rPr>
                <w:sz w:val="28"/>
                <w:szCs w:val="28"/>
              </w:rPr>
            </w:pPr>
            <w:r>
              <w:rPr>
                <w:sz w:val="28"/>
                <w:szCs w:val="28"/>
              </w:rPr>
              <w:t>Код ЕНС ТРУ</w:t>
            </w:r>
          </w:p>
          <w:p w:rsidR="00A01DBF" w:rsidRDefault="00A01DBF" w:rsidP="00A01DBF">
            <w:pPr>
              <w:rPr>
                <w:sz w:val="28"/>
                <w:szCs w:val="28"/>
              </w:rPr>
            </w:pPr>
          </w:p>
        </w:tc>
        <w:tc>
          <w:tcPr>
            <w:tcW w:w="5529" w:type="dxa"/>
            <w:tcBorders>
              <w:top w:val="single" w:sz="4" w:space="0" w:color="auto"/>
              <w:left w:val="single" w:sz="4" w:space="0" w:color="auto"/>
              <w:bottom w:val="single" w:sz="4" w:space="0" w:color="auto"/>
              <w:right w:val="single" w:sz="4" w:space="0" w:color="auto"/>
            </w:tcBorders>
          </w:tcPr>
          <w:p w:rsidR="00A01DBF" w:rsidRDefault="00A01DBF" w:rsidP="00A01DBF">
            <w:pPr>
              <w:pStyle w:val="ae"/>
              <w:tabs>
                <w:tab w:val="center" w:pos="2656"/>
              </w:tabs>
              <w:ind w:left="0"/>
            </w:pPr>
          </w:p>
        </w:tc>
      </w:tr>
      <w:tr w:rsidR="00A01DBF" w:rsidTr="00A01DBF">
        <w:trPr>
          <w:trHeight w:val="284"/>
        </w:trPr>
        <w:tc>
          <w:tcPr>
            <w:tcW w:w="4531" w:type="dxa"/>
            <w:tcBorders>
              <w:top w:val="single" w:sz="4" w:space="0" w:color="auto"/>
              <w:left w:val="single" w:sz="4" w:space="0" w:color="auto"/>
              <w:bottom w:val="single" w:sz="4" w:space="0" w:color="auto"/>
              <w:right w:val="single" w:sz="4" w:space="0" w:color="auto"/>
            </w:tcBorders>
            <w:hideMark/>
          </w:tcPr>
          <w:p w:rsidR="00A01DBF" w:rsidRDefault="00A01DBF" w:rsidP="00A01DBF">
            <w:pPr>
              <w:rPr>
                <w:sz w:val="28"/>
                <w:szCs w:val="28"/>
              </w:rPr>
            </w:pPr>
            <w:r>
              <w:rPr>
                <w:sz w:val="28"/>
                <w:szCs w:val="28"/>
              </w:rPr>
              <w:t xml:space="preserve">Наименование </w:t>
            </w:r>
          </w:p>
        </w:tc>
        <w:tc>
          <w:tcPr>
            <w:tcW w:w="5529" w:type="dxa"/>
            <w:tcBorders>
              <w:top w:val="single" w:sz="4" w:space="0" w:color="auto"/>
              <w:left w:val="single" w:sz="4" w:space="0" w:color="auto"/>
              <w:bottom w:val="single" w:sz="4" w:space="0" w:color="auto"/>
              <w:right w:val="single" w:sz="4" w:space="0" w:color="auto"/>
            </w:tcBorders>
            <w:hideMark/>
          </w:tcPr>
          <w:p w:rsidR="00A01DBF" w:rsidRDefault="00A01DBF" w:rsidP="00A01DBF">
            <w:pPr>
              <w:pStyle w:val="ae"/>
              <w:ind w:left="0"/>
              <w:rPr>
                <w:lang w:val="kk-KZ"/>
              </w:rPr>
            </w:pPr>
            <w:r>
              <w:rPr>
                <w:lang w:val="kk-KZ"/>
              </w:rPr>
              <w:t xml:space="preserve"> </w:t>
            </w:r>
          </w:p>
        </w:tc>
      </w:tr>
      <w:tr w:rsidR="00A01DBF" w:rsidTr="00A01DBF">
        <w:trPr>
          <w:trHeight w:hRule="exact" w:val="504"/>
        </w:trPr>
        <w:tc>
          <w:tcPr>
            <w:tcW w:w="4531" w:type="dxa"/>
            <w:tcBorders>
              <w:top w:val="single" w:sz="4" w:space="0" w:color="auto"/>
              <w:left w:val="single" w:sz="4" w:space="0" w:color="auto"/>
              <w:bottom w:val="single" w:sz="4" w:space="0" w:color="auto"/>
              <w:right w:val="single" w:sz="4" w:space="0" w:color="auto"/>
            </w:tcBorders>
          </w:tcPr>
          <w:p w:rsidR="00A01DBF" w:rsidRDefault="00A01DBF" w:rsidP="00A01DBF">
            <w:pPr>
              <w:rPr>
                <w:sz w:val="28"/>
                <w:szCs w:val="28"/>
              </w:rPr>
            </w:pPr>
            <w:r>
              <w:rPr>
                <w:sz w:val="28"/>
                <w:szCs w:val="28"/>
              </w:rPr>
              <w:t>Количество, объём</w:t>
            </w:r>
          </w:p>
          <w:p w:rsidR="00A01DBF" w:rsidRDefault="00A01DBF" w:rsidP="00A01DBF">
            <w:pPr>
              <w:rPr>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A01DBF" w:rsidRDefault="00A01DBF" w:rsidP="00A01DBF">
            <w:pPr>
              <w:pStyle w:val="ae"/>
              <w:ind w:left="0"/>
              <w:rPr>
                <w:highlight w:val="yellow"/>
                <w:lang w:val="kk-KZ"/>
              </w:rPr>
            </w:pPr>
          </w:p>
        </w:tc>
      </w:tr>
      <w:tr w:rsidR="00A01DBF" w:rsidTr="00A01DBF">
        <w:trPr>
          <w:trHeight w:hRule="exact" w:val="504"/>
        </w:trPr>
        <w:tc>
          <w:tcPr>
            <w:tcW w:w="4531" w:type="dxa"/>
            <w:tcBorders>
              <w:top w:val="single" w:sz="4" w:space="0" w:color="auto"/>
              <w:left w:val="single" w:sz="4" w:space="0" w:color="auto"/>
              <w:bottom w:val="single" w:sz="4" w:space="0" w:color="auto"/>
              <w:right w:val="single" w:sz="4" w:space="0" w:color="auto"/>
            </w:tcBorders>
            <w:hideMark/>
          </w:tcPr>
          <w:p w:rsidR="00A01DBF" w:rsidRDefault="00A01DBF" w:rsidP="00A01DBF">
            <w:pPr>
              <w:rPr>
                <w:sz w:val="28"/>
                <w:szCs w:val="28"/>
              </w:rPr>
            </w:pPr>
            <w:r>
              <w:rPr>
                <w:sz w:val="28"/>
                <w:szCs w:val="28"/>
              </w:rPr>
              <w:t>ГОСТ (СТ РК)</w:t>
            </w:r>
          </w:p>
        </w:tc>
        <w:tc>
          <w:tcPr>
            <w:tcW w:w="5529" w:type="dxa"/>
            <w:tcBorders>
              <w:top w:val="single" w:sz="4" w:space="0" w:color="auto"/>
              <w:left w:val="single" w:sz="4" w:space="0" w:color="auto"/>
              <w:bottom w:val="single" w:sz="4" w:space="0" w:color="auto"/>
              <w:right w:val="single" w:sz="4" w:space="0" w:color="auto"/>
            </w:tcBorders>
          </w:tcPr>
          <w:p w:rsidR="00A01DBF" w:rsidRDefault="00A01DBF" w:rsidP="00A01DBF">
            <w:pPr>
              <w:pStyle w:val="ae"/>
              <w:ind w:left="0"/>
              <w:rPr>
                <w:highlight w:val="yellow"/>
                <w:lang w:val="kk-KZ"/>
              </w:rPr>
            </w:pPr>
          </w:p>
        </w:tc>
      </w:tr>
    </w:tbl>
    <w:p w:rsidR="00A01DBF" w:rsidRDefault="00A01DBF" w:rsidP="00A01DBF">
      <w:pPr>
        <w:rPr>
          <w:sz w:val="24"/>
          <w:szCs w:val="24"/>
          <w:lang w:eastAsia="en-US"/>
        </w:rPr>
      </w:pPr>
    </w:p>
    <w:p w:rsidR="00A01DBF" w:rsidRDefault="00A01DBF" w:rsidP="00A01DBF">
      <w:pPr>
        <w:rPr>
          <w:sz w:val="24"/>
          <w:szCs w:val="24"/>
          <w:lang w:eastAsia="en-US"/>
        </w:rPr>
      </w:pPr>
    </w:p>
    <w:p w:rsidR="00A01DBF" w:rsidRDefault="00A01DBF" w:rsidP="00A01DBF">
      <w:pPr>
        <w:rPr>
          <w:sz w:val="24"/>
          <w:szCs w:val="24"/>
          <w:lang w:eastAsia="en-US"/>
        </w:rPr>
      </w:pPr>
    </w:p>
    <w:p w:rsidR="00A01DBF" w:rsidRDefault="00A01DBF" w:rsidP="00A01DBF">
      <w:pPr>
        <w:rPr>
          <w:sz w:val="24"/>
          <w:szCs w:val="24"/>
          <w:lang w:eastAsia="en-US"/>
        </w:rPr>
      </w:pPr>
    </w:p>
    <w:p w:rsidR="00A01DBF" w:rsidRDefault="00A01DBF" w:rsidP="00A01DBF">
      <w:pPr>
        <w:rPr>
          <w:sz w:val="24"/>
          <w:szCs w:val="24"/>
          <w:lang w:eastAsia="en-US"/>
        </w:rPr>
      </w:pPr>
    </w:p>
    <w:p w:rsidR="00A01DBF" w:rsidRDefault="00A01DBF" w:rsidP="00A01DBF">
      <w:pPr>
        <w:rPr>
          <w:sz w:val="24"/>
          <w:szCs w:val="24"/>
          <w:lang w:eastAsia="en-US"/>
        </w:rPr>
      </w:pPr>
    </w:p>
    <w:p w:rsidR="00A01DBF" w:rsidRDefault="00A01DBF" w:rsidP="00A01DBF">
      <w:pPr>
        <w:rPr>
          <w:sz w:val="24"/>
          <w:szCs w:val="24"/>
          <w:lang w:eastAsia="en-US"/>
        </w:rPr>
      </w:pPr>
    </w:p>
    <w:p w:rsidR="00A01DBF" w:rsidRDefault="00A01DBF" w:rsidP="00A01DBF">
      <w:pPr>
        <w:rPr>
          <w:sz w:val="24"/>
          <w:szCs w:val="24"/>
          <w:lang w:eastAsia="en-US"/>
        </w:rPr>
      </w:pPr>
    </w:p>
    <w:p w:rsidR="00A01DBF" w:rsidRDefault="00A01DBF" w:rsidP="00A01DBF">
      <w:pPr>
        <w:rPr>
          <w:sz w:val="24"/>
          <w:szCs w:val="24"/>
          <w:lang w:eastAsia="en-US"/>
        </w:rPr>
      </w:pPr>
    </w:p>
    <w:p w:rsidR="00A01DBF" w:rsidRDefault="00A01DBF" w:rsidP="00A01DBF">
      <w:pPr>
        <w:rPr>
          <w:sz w:val="24"/>
          <w:szCs w:val="24"/>
          <w:lang w:eastAsia="en-US"/>
        </w:rPr>
      </w:pPr>
    </w:p>
    <w:p w:rsidR="00A01DBF" w:rsidRDefault="00A01DBF" w:rsidP="00A01DBF">
      <w:pPr>
        <w:pStyle w:val="2"/>
        <w:rPr>
          <w:rFonts w:ascii="Times New Roman" w:hAnsi="Times New Roman"/>
          <w:szCs w:val="36"/>
        </w:rPr>
      </w:pPr>
      <w:r>
        <w:t xml:space="preserve">Описание закупаемого </w:t>
      </w:r>
      <w:r>
        <w:t>ТРУ</w:t>
      </w:r>
    </w:p>
    <w:p w:rsidR="00A01DBF" w:rsidRDefault="00A01DBF" w:rsidP="00A01DBF">
      <w:pPr>
        <w:pStyle w:val="2"/>
      </w:pPr>
      <w:r>
        <w:t>Технические характеристики</w:t>
      </w:r>
      <w:r>
        <w:t xml:space="preserve"> товара</w:t>
      </w:r>
      <w:r>
        <w:t xml:space="preserve"> (качественные, количественные)</w:t>
      </w:r>
    </w:p>
    <w:p w:rsidR="00A01DBF" w:rsidRDefault="00A01DBF" w:rsidP="00A01DBF">
      <w:pPr>
        <w:rPr>
          <w:sz w:val="22"/>
        </w:rPr>
      </w:pPr>
      <w:r>
        <w:t>1</w:t>
      </w:r>
    </w:p>
    <w:p w:rsidR="00A01DBF" w:rsidRDefault="00A01DBF" w:rsidP="00A01DBF">
      <w:r>
        <w:t>2</w:t>
      </w:r>
    </w:p>
    <w:p w:rsidR="00A01DBF" w:rsidRDefault="00A01DBF" w:rsidP="00A01DBF">
      <w:r>
        <w:t>3</w:t>
      </w:r>
    </w:p>
    <w:p w:rsidR="00A01DBF" w:rsidRDefault="00A01DBF" w:rsidP="00A01DBF">
      <w:pPr>
        <w:jc w:val="both"/>
        <w:rPr>
          <w:sz w:val="24"/>
          <w:szCs w:val="24"/>
        </w:rPr>
      </w:pPr>
      <w:r>
        <w:rPr>
          <w:sz w:val="24"/>
          <w:szCs w:val="24"/>
        </w:rPr>
        <w:t xml:space="preserve">По вопросам, касающихся технической спецификации обращаться: </w:t>
      </w:r>
    </w:p>
    <w:p w:rsidR="00A01DBF" w:rsidRDefault="00A01DBF" w:rsidP="00A01DBF">
      <w:pPr>
        <w:jc w:val="both"/>
        <w:rPr>
          <w:sz w:val="24"/>
          <w:szCs w:val="24"/>
        </w:rPr>
      </w:pPr>
      <w:r>
        <w:rPr>
          <w:sz w:val="24"/>
          <w:szCs w:val="24"/>
        </w:rPr>
        <w:t>Ф.И.О. – (</w:t>
      </w:r>
      <w:proofErr w:type="gramStart"/>
      <w:r>
        <w:rPr>
          <w:sz w:val="24"/>
          <w:szCs w:val="24"/>
        </w:rPr>
        <w:t>Должность)  ТОО</w:t>
      </w:r>
      <w:proofErr w:type="gramEnd"/>
      <w:r>
        <w:rPr>
          <w:sz w:val="24"/>
          <w:szCs w:val="24"/>
        </w:rPr>
        <w:t xml:space="preserve"> "KAP Technology"; Тел. 8(______) ______ </w:t>
      </w:r>
      <w:proofErr w:type="spellStart"/>
      <w:r>
        <w:rPr>
          <w:sz w:val="24"/>
          <w:szCs w:val="24"/>
        </w:rPr>
        <w:t>вн</w:t>
      </w:r>
      <w:proofErr w:type="spellEnd"/>
      <w:r>
        <w:rPr>
          <w:sz w:val="24"/>
          <w:szCs w:val="24"/>
        </w:rPr>
        <w:t>. ____; почта: _________@kaptechnology.kazatomprom.kz.</w:t>
      </w:r>
    </w:p>
    <w:p w:rsidR="00A01DBF" w:rsidRDefault="00A01DBF" w:rsidP="00A01DBF">
      <w:pPr>
        <w:jc w:val="both"/>
        <w:rPr>
          <w:sz w:val="24"/>
          <w:szCs w:val="24"/>
        </w:rPr>
      </w:pPr>
      <w:r>
        <w:rPr>
          <w:sz w:val="24"/>
          <w:szCs w:val="24"/>
        </w:rPr>
        <w:t xml:space="preserve">По вопросам, касающихся заключения договоров и поставки товаров обращаться: </w:t>
      </w:r>
    </w:p>
    <w:p w:rsidR="00A01DBF" w:rsidRDefault="00A01DBF" w:rsidP="00A01DBF">
      <w:pPr>
        <w:jc w:val="both"/>
        <w:rPr>
          <w:sz w:val="24"/>
          <w:szCs w:val="24"/>
        </w:rPr>
      </w:pPr>
      <w:r>
        <w:rPr>
          <w:sz w:val="24"/>
          <w:szCs w:val="24"/>
        </w:rPr>
        <w:t>Ф.И.О. – (Должность) ТОО "</w:t>
      </w:r>
      <w:r>
        <w:rPr>
          <w:sz w:val="24"/>
          <w:szCs w:val="24"/>
          <w:lang w:val="en-US"/>
        </w:rPr>
        <w:t>KAP</w:t>
      </w:r>
      <w:r w:rsidRPr="00A01DBF">
        <w:rPr>
          <w:sz w:val="24"/>
          <w:szCs w:val="24"/>
        </w:rPr>
        <w:t xml:space="preserve"> </w:t>
      </w:r>
      <w:r>
        <w:rPr>
          <w:sz w:val="24"/>
          <w:szCs w:val="24"/>
          <w:lang w:val="en-US"/>
        </w:rPr>
        <w:t>Technology</w:t>
      </w:r>
      <w:r>
        <w:rPr>
          <w:sz w:val="24"/>
          <w:szCs w:val="24"/>
        </w:rPr>
        <w:t xml:space="preserve">", тел.:  8 (______) ______ </w:t>
      </w:r>
      <w:proofErr w:type="spellStart"/>
      <w:r>
        <w:rPr>
          <w:sz w:val="24"/>
          <w:szCs w:val="24"/>
        </w:rPr>
        <w:t>вн</w:t>
      </w:r>
      <w:proofErr w:type="spellEnd"/>
      <w:r>
        <w:rPr>
          <w:sz w:val="24"/>
          <w:szCs w:val="24"/>
        </w:rPr>
        <w:t xml:space="preserve">. ____; почта: ______@kaptechnology.kazatomprom.kz. </w:t>
      </w:r>
    </w:p>
    <w:p w:rsidR="00A01DBF" w:rsidRDefault="00A01DBF" w:rsidP="00A01DBF">
      <w:pPr>
        <w:jc w:val="both"/>
        <w:rPr>
          <w:b/>
          <w:color w:val="FF0000"/>
          <w:sz w:val="24"/>
          <w:szCs w:val="24"/>
        </w:rPr>
      </w:pPr>
    </w:p>
    <w:p w:rsidR="00A01DBF" w:rsidRDefault="00A01DBF" w:rsidP="00A01DBF">
      <w:pPr>
        <w:jc w:val="both"/>
        <w:rPr>
          <w:b/>
          <w:color w:val="FF0000"/>
          <w:sz w:val="24"/>
          <w:szCs w:val="24"/>
        </w:rPr>
      </w:pPr>
      <w:r>
        <w:rPr>
          <w:b/>
          <w:color w:val="FF0000"/>
          <w:sz w:val="24"/>
          <w:szCs w:val="24"/>
        </w:rPr>
        <w:t>В случае наличия разногласий/разночтений в технической спецификации потенциального поставщика между документами на государственном и русском языках, допуск заявки такого поставщика осуществляется согласно описанию, изложенному в технической спецификации на русском языке</w:t>
      </w:r>
    </w:p>
    <w:p w:rsidR="00A01DBF" w:rsidRPr="00A01DBF" w:rsidRDefault="00A01DBF" w:rsidP="00A01DBF">
      <w:pPr>
        <w:jc w:val="both"/>
        <w:rPr>
          <w:sz w:val="24"/>
        </w:rPr>
      </w:pPr>
    </w:p>
    <w:p w:rsidR="00A01DBF" w:rsidRPr="00A01DBF" w:rsidRDefault="00A01DBF" w:rsidP="00A01DBF">
      <w:pPr>
        <w:jc w:val="both"/>
        <w:rPr>
          <w:b/>
          <w:sz w:val="24"/>
          <w:szCs w:val="22"/>
        </w:rPr>
      </w:pPr>
      <w:r w:rsidRPr="00A01DBF">
        <w:rPr>
          <w:b/>
          <w:sz w:val="24"/>
        </w:rPr>
        <w:t>Л</w:t>
      </w:r>
      <w:r w:rsidRPr="00A01DBF">
        <w:rPr>
          <w:b/>
          <w:sz w:val="24"/>
        </w:rPr>
        <w:t xml:space="preserve">ицо </w:t>
      </w:r>
      <w:r w:rsidRPr="00A01DBF">
        <w:rPr>
          <w:b/>
          <w:sz w:val="24"/>
        </w:rPr>
        <w:t>ответственное за</w:t>
      </w:r>
      <w:r w:rsidRPr="00A01DBF">
        <w:rPr>
          <w:b/>
          <w:sz w:val="24"/>
        </w:rPr>
        <w:t xml:space="preserve"> </w:t>
      </w:r>
      <w:r w:rsidRPr="00A01DBF">
        <w:rPr>
          <w:b/>
          <w:sz w:val="24"/>
        </w:rPr>
        <w:t xml:space="preserve">составление </w:t>
      </w:r>
      <w:r w:rsidRPr="00A01DBF">
        <w:rPr>
          <w:b/>
          <w:sz w:val="24"/>
        </w:rPr>
        <w:t>техническ</w:t>
      </w:r>
      <w:r w:rsidRPr="00A01DBF">
        <w:rPr>
          <w:b/>
          <w:sz w:val="24"/>
        </w:rPr>
        <w:t>ой</w:t>
      </w:r>
      <w:r w:rsidRPr="00A01DBF">
        <w:rPr>
          <w:b/>
          <w:sz w:val="24"/>
        </w:rPr>
        <w:t xml:space="preserve"> спецификаци</w:t>
      </w:r>
      <w:r w:rsidRPr="00A01DBF">
        <w:rPr>
          <w:b/>
          <w:sz w:val="24"/>
        </w:rPr>
        <w:t>и (ФИО)</w:t>
      </w:r>
      <w:r>
        <w:rPr>
          <w:b/>
          <w:sz w:val="24"/>
        </w:rPr>
        <w:t xml:space="preserve"> ___________________________</w:t>
      </w:r>
    </w:p>
    <w:p w:rsidR="00A01DBF" w:rsidRDefault="00A01DBF" w:rsidP="00A01DBF">
      <w:pPr>
        <w:spacing w:line="235" w:lineRule="atLeast"/>
        <w:ind w:left="-426" w:hanging="283"/>
        <w:jc w:val="center"/>
        <w:rPr>
          <w:rFonts w:eastAsiaTheme="minorHAnsi"/>
          <w:color w:val="000000"/>
          <w:sz w:val="22"/>
          <w:szCs w:val="22"/>
          <w:lang w:eastAsia="en-US"/>
        </w:rPr>
      </w:pPr>
      <w:proofErr w:type="spellStart"/>
      <w:r>
        <w:rPr>
          <w:b/>
          <w:bCs/>
          <w:color w:val="000000"/>
          <w:sz w:val="28"/>
          <w:szCs w:val="28"/>
        </w:rPr>
        <w:lastRenderedPageBreak/>
        <w:t>Деректер</w:t>
      </w:r>
      <w:proofErr w:type="spellEnd"/>
      <w:r>
        <w:rPr>
          <w:b/>
          <w:bCs/>
          <w:color w:val="000000"/>
          <w:sz w:val="28"/>
          <w:szCs w:val="28"/>
        </w:rPr>
        <w:t xml:space="preserve"> </w:t>
      </w:r>
      <w:proofErr w:type="spellStart"/>
      <w:r>
        <w:rPr>
          <w:b/>
          <w:bCs/>
          <w:color w:val="000000"/>
          <w:sz w:val="28"/>
          <w:szCs w:val="28"/>
        </w:rPr>
        <w:t>тізімі</w:t>
      </w:r>
      <w:proofErr w:type="spellEnd"/>
    </w:p>
    <w:tbl>
      <w:tblPr>
        <w:tblpPr w:leftFromText="180" w:rightFromText="180" w:bottomFromText="160" w:vertAnchor="text"/>
        <w:tblW w:w="9204" w:type="dxa"/>
        <w:tblCellMar>
          <w:left w:w="0" w:type="dxa"/>
          <w:right w:w="0" w:type="dxa"/>
        </w:tblCellMar>
        <w:tblLook w:val="04A0" w:firstRow="1" w:lastRow="0" w:firstColumn="1" w:lastColumn="0" w:noHBand="0" w:noVBand="1"/>
      </w:tblPr>
      <w:tblGrid>
        <w:gridCol w:w="4531"/>
        <w:gridCol w:w="4673"/>
      </w:tblGrid>
      <w:tr w:rsidR="00A01DBF" w:rsidTr="00A01DBF">
        <w:trPr>
          <w:trHeight w:val="284"/>
        </w:trPr>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1DBF" w:rsidRDefault="00A01DBF">
            <w:pPr>
              <w:rPr>
                <w:sz w:val="28"/>
                <w:szCs w:val="28"/>
              </w:rPr>
            </w:pPr>
            <w:proofErr w:type="gramStart"/>
            <w:r>
              <w:rPr>
                <w:sz w:val="28"/>
                <w:szCs w:val="28"/>
              </w:rPr>
              <w:t xml:space="preserve">ЖСАЖ  </w:t>
            </w:r>
            <w:proofErr w:type="spellStart"/>
            <w:r>
              <w:rPr>
                <w:sz w:val="28"/>
                <w:szCs w:val="28"/>
              </w:rPr>
              <w:t>жолының</w:t>
            </w:r>
            <w:proofErr w:type="spellEnd"/>
            <w:proofErr w:type="gramEnd"/>
            <w:r>
              <w:rPr>
                <w:sz w:val="28"/>
                <w:szCs w:val="28"/>
              </w:rPr>
              <w:t xml:space="preserve"> </w:t>
            </w:r>
            <w:proofErr w:type="spellStart"/>
            <w:r>
              <w:rPr>
                <w:sz w:val="28"/>
                <w:szCs w:val="28"/>
              </w:rPr>
              <w:t>нөмірі</w:t>
            </w:r>
            <w:proofErr w:type="spellEnd"/>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1DBF" w:rsidRDefault="00A01DBF">
            <w:pPr>
              <w:rPr>
                <w:sz w:val="28"/>
                <w:szCs w:val="28"/>
              </w:rPr>
            </w:pPr>
          </w:p>
        </w:tc>
      </w:tr>
      <w:tr w:rsidR="00A01DBF" w:rsidTr="00A01DBF">
        <w:trPr>
          <w:trHeight w:val="284"/>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DBF" w:rsidRDefault="00A01DBF">
            <w:pPr>
              <w:rPr>
                <w:sz w:val="28"/>
                <w:szCs w:val="28"/>
                <w:lang w:eastAsia="en-US"/>
              </w:rPr>
            </w:pPr>
            <w:proofErr w:type="spellStart"/>
            <w:r>
              <w:rPr>
                <w:sz w:val="28"/>
                <w:szCs w:val="28"/>
              </w:rPr>
              <w:t>Тауарлар</w:t>
            </w:r>
            <w:proofErr w:type="spellEnd"/>
            <w:r>
              <w:rPr>
                <w:sz w:val="28"/>
                <w:szCs w:val="28"/>
              </w:rPr>
              <w:t xml:space="preserve">, </w:t>
            </w:r>
            <w:proofErr w:type="spellStart"/>
            <w:r>
              <w:rPr>
                <w:sz w:val="28"/>
                <w:szCs w:val="28"/>
              </w:rPr>
              <w:t>жұмыстар</w:t>
            </w:r>
            <w:proofErr w:type="spellEnd"/>
            <w:r>
              <w:rPr>
                <w:sz w:val="28"/>
                <w:szCs w:val="28"/>
              </w:rPr>
              <w:t xml:space="preserve"> мен </w:t>
            </w:r>
            <w:proofErr w:type="spellStart"/>
            <w:r>
              <w:rPr>
                <w:sz w:val="28"/>
                <w:szCs w:val="28"/>
              </w:rPr>
              <w:t>қызметтердің</w:t>
            </w:r>
            <w:proofErr w:type="spellEnd"/>
            <w:r>
              <w:rPr>
                <w:sz w:val="28"/>
                <w:szCs w:val="28"/>
              </w:rPr>
              <w:t xml:space="preserve"> </w:t>
            </w:r>
            <w:proofErr w:type="spellStart"/>
            <w:r>
              <w:rPr>
                <w:sz w:val="28"/>
                <w:szCs w:val="28"/>
              </w:rPr>
              <w:t>бірыңғай</w:t>
            </w:r>
            <w:proofErr w:type="spellEnd"/>
            <w:r>
              <w:rPr>
                <w:sz w:val="28"/>
                <w:szCs w:val="28"/>
              </w:rPr>
              <w:t xml:space="preserve"> </w:t>
            </w:r>
            <w:proofErr w:type="spellStart"/>
            <w:r>
              <w:rPr>
                <w:sz w:val="28"/>
                <w:szCs w:val="28"/>
              </w:rPr>
              <w:t>номенклатуралық</w:t>
            </w:r>
            <w:proofErr w:type="spellEnd"/>
            <w:r>
              <w:rPr>
                <w:sz w:val="28"/>
                <w:szCs w:val="28"/>
              </w:rPr>
              <w:t xml:space="preserve"> </w:t>
            </w:r>
            <w:proofErr w:type="spellStart"/>
            <w:r>
              <w:rPr>
                <w:sz w:val="28"/>
                <w:szCs w:val="28"/>
              </w:rPr>
              <w:t>анықтамасы</w:t>
            </w:r>
            <w:proofErr w:type="spellEnd"/>
            <w:r>
              <w:rPr>
                <w:sz w:val="28"/>
                <w:szCs w:val="28"/>
              </w:rPr>
              <w:t xml:space="preserve"> коды</w:t>
            </w:r>
          </w:p>
        </w:tc>
        <w:tc>
          <w:tcPr>
            <w:tcW w:w="4673" w:type="dxa"/>
            <w:tcBorders>
              <w:top w:val="nil"/>
              <w:left w:val="nil"/>
              <w:bottom w:val="single" w:sz="8" w:space="0" w:color="auto"/>
              <w:right w:val="single" w:sz="8" w:space="0" w:color="auto"/>
            </w:tcBorders>
            <w:tcMar>
              <w:top w:w="0" w:type="dxa"/>
              <w:left w:w="108" w:type="dxa"/>
              <w:bottom w:w="0" w:type="dxa"/>
              <w:right w:w="108" w:type="dxa"/>
            </w:tcMar>
            <w:hideMark/>
          </w:tcPr>
          <w:p w:rsidR="00A01DBF" w:rsidRDefault="00A01DBF">
            <w:pPr>
              <w:rPr>
                <w:sz w:val="28"/>
                <w:szCs w:val="28"/>
              </w:rPr>
            </w:pPr>
          </w:p>
        </w:tc>
      </w:tr>
      <w:tr w:rsidR="00A01DBF" w:rsidTr="00A01DBF">
        <w:trPr>
          <w:trHeight w:val="284"/>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DBF" w:rsidRDefault="00A01DBF">
            <w:pPr>
              <w:rPr>
                <w:sz w:val="28"/>
                <w:szCs w:val="28"/>
                <w:lang w:eastAsia="en-US"/>
              </w:rPr>
            </w:pPr>
            <w:proofErr w:type="spellStart"/>
            <w:r>
              <w:rPr>
                <w:sz w:val="28"/>
                <w:szCs w:val="28"/>
              </w:rPr>
              <w:t>Аты</w:t>
            </w:r>
            <w:proofErr w:type="spellEnd"/>
          </w:p>
        </w:tc>
        <w:tc>
          <w:tcPr>
            <w:tcW w:w="4673" w:type="dxa"/>
            <w:tcBorders>
              <w:top w:val="nil"/>
              <w:left w:val="nil"/>
              <w:bottom w:val="single" w:sz="8" w:space="0" w:color="auto"/>
              <w:right w:val="single" w:sz="8" w:space="0" w:color="auto"/>
            </w:tcBorders>
            <w:tcMar>
              <w:top w:w="0" w:type="dxa"/>
              <w:left w:w="108" w:type="dxa"/>
              <w:bottom w:w="0" w:type="dxa"/>
              <w:right w:w="108" w:type="dxa"/>
            </w:tcMar>
            <w:hideMark/>
          </w:tcPr>
          <w:p w:rsidR="00A01DBF" w:rsidRDefault="00A01DBF">
            <w:pPr>
              <w:rPr>
                <w:sz w:val="28"/>
                <w:szCs w:val="28"/>
              </w:rPr>
            </w:pPr>
          </w:p>
        </w:tc>
      </w:tr>
      <w:tr w:rsidR="00A01DBF" w:rsidTr="00BB1124">
        <w:trPr>
          <w:trHeight w:val="284"/>
        </w:trPr>
        <w:tc>
          <w:tcPr>
            <w:tcW w:w="453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01DBF" w:rsidRDefault="00A01DBF">
            <w:pPr>
              <w:rPr>
                <w:sz w:val="28"/>
                <w:szCs w:val="28"/>
                <w:lang w:eastAsia="en-US"/>
              </w:rPr>
            </w:pPr>
            <w:r>
              <w:rPr>
                <w:sz w:val="28"/>
                <w:szCs w:val="28"/>
              </w:rPr>
              <w:t xml:space="preserve">Саны, </w:t>
            </w:r>
            <w:proofErr w:type="spellStart"/>
            <w:r>
              <w:rPr>
                <w:sz w:val="28"/>
                <w:szCs w:val="28"/>
              </w:rPr>
              <w:t>көлемі</w:t>
            </w:r>
            <w:proofErr w:type="spellEnd"/>
          </w:p>
        </w:tc>
        <w:tc>
          <w:tcPr>
            <w:tcW w:w="4673" w:type="dxa"/>
            <w:tcBorders>
              <w:top w:val="nil"/>
              <w:left w:val="nil"/>
              <w:bottom w:val="single" w:sz="4" w:space="0" w:color="auto"/>
              <w:right w:val="single" w:sz="8" w:space="0" w:color="auto"/>
            </w:tcBorders>
            <w:tcMar>
              <w:top w:w="0" w:type="dxa"/>
              <w:left w:w="108" w:type="dxa"/>
              <w:bottom w:w="0" w:type="dxa"/>
              <w:right w:w="108" w:type="dxa"/>
            </w:tcMar>
          </w:tcPr>
          <w:p w:rsidR="00A01DBF" w:rsidRDefault="00A01DBF">
            <w:pPr>
              <w:rPr>
                <w:sz w:val="24"/>
                <w:szCs w:val="24"/>
              </w:rPr>
            </w:pPr>
            <w:bookmarkStart w:id="4" w:name="_GoBack"/>
            <w:bookmarkEnd w:id="4"/>
          </w:p>
        </w:tc>
      </w:tr>
      <w:tr w:rsidR="00A01DBF" w:rsidTr="00A01DBF">
        <w:trPr>
          <w:trHeight w:val="284"/>
        </w:trPr>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1DBF" w:rsidRDefault="00A01DBF">
            <w:pPr>
              <w:rPr>
                <w:sz w:val="28"/>
                <w:szCs w:val="28"/>
              </w:rPr>
            </w:pPr>
            <w:r>
              <w:rPr>
                <w:sz w:val="28"/>
                <w:szCs w:val="28"/>
              </w:rPr>
              <w:t xml:space="preserve">МЕМ </w:t>
            </w:r>
            <w:proofErr w:type="gramStart"/>
            <w:r>
              <w:rPr>
                <w:sz w:val="28"/>
                <w:szCs w:val="28"/>
              </w:rPr>
              <w:t xml:space="preserve">СТ </w:t>
            </w:r>
            <w:r>
              <w:t xml:space="preserve"> </w:t>
            </w:r>
            <w:r>
              <w:rPr>
                <w:sz w:val="28"/>
                <w:szCs w:val="28"/>
              </w:rPr>
              <w:t>(</w:t>
            </w:r>
            <w:proofErr w:type="gramEnd"/>
            <w:r>
              <w:rPr>
                <w:sz w:val="28"/>
                <w:szCs w:val="28"/>
              </w:rPr>
              <w:t>ҚР СТ)</w:t>
            </w:r>
          </w:p>
        </w:tc>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DBF" w:rsidRDefault="00A01DBF">
            <w:pPr>
              <w:rPr>
                <w:sz w:val="24"/>
                <w:szCs w:val="24"/>
                <w:lang w:val="kk-KZ"/>
              </w:rPr>
            </w:pPr>
          </w:p>
        </w:tc>
      </w:tr>
    </w:tbl>
    <w:p w:rsidR="00A01DBF" w:rsidRDefault="00A01DBF" w:rsidP="00A01DBF">
      <w:pPr>
        <w:rPr>
          <w:color w:val="000000"/>
        </w:rPr>
      </w:pPr>
      <w:r>
        <w:rPr>
          <w:color w:val="000000"/>
        </w:rPr>
        <w:t> </w:t>
      </w:r>
    </w:p>
    <w:p w:rsidR="00BB1124" w:rsidRDefault="00BB1124" w:rsidP="00A01DBF">
      <w:pPr>
        <w:rPr>
          <w:rFonts w:asciiTheme="minorHAnsi" w:hAnsiTheme="minorHAnsi" w:cstheme="minorBidi"/>
          <w:color w:val="000000"/>
          <w:sz w:val="22"/>
          <w:szCs w:val="22"/>
          <w:lang w:eastAsia="en-US"/>
        </w:rPr>
      </w:pPr>
    </w:p>
    <w:p w:rsidR="00BB1124" w:rsidRDefault="00BB1124" w:rsidP="00A01DBF">
      <w:pPr>
        <w:rPr>
          <w:rFonts w:asciiTheme="minorHAnsi" w:hAnsiTheme="minorHAnsi" w:cstheme="minorBidi"/>
          <w:color w:val="000000"/>
          <w:sz w:val="22"/>
          <w:szCs w:val="22"/>
          <w:lang w:eastAsia="en-US"/>
        </w:rPr>
      </w:pPr>
    </w:p>
    <w:p w:rsidR="00BB1124" w:rsidRDefault="00BB1124" w:rsidP="00A01DBF">
      <w:pPr>
        <w:rPr>
          <w:rFonts w:asciiTheme="minorHAnsi" w:hAnsiTheme="minorHAnsi" w:cstheme="minorBidi"/>
          <w:color w:val="000000"/>
          <w:sz w:val="22"/>
          <w:szCs w:val="22"/>
          <w:lang w:eastAsia="en-US"/>
        </w:rPr>
      </w:pPr>
    </w:p>
    <w:p w:rsidR="00BB1124" w:rsidRDefault="00BB1124" w:rsidP="00A01DBF">
      <w:pPr>
        <w:rPr>
          <w:rFonts w:asciiTheme="minorHAnsi" w:hAnsiTheme="minorHAnsi" w:cstheme="minorBidi"/>
          <w:color w:val="000000"/>
          <w:sz w:val="22"/>
          <w:szCs w:val="22"/>
          <w:lang w:eastAsia="en-US"/>
        </w:rPr>
      </w:pPr>
    </w:p>
    <w:p w:rsidR="00BB1124" w:rsidRDefault="00BB1124" w:rsidP="00A01DBF">
      <w:pPr>
        <w:rPr>
          <w:rFonts w:asciiTheme="minorHAnsi" w:hAnsiTheme="minorHAnsi" w:cstheme="minorBidi"/>
          <w:color w:val="000000"/>
          <w:sz w:val="22"/>
          <w:szCs w:val="22"/>
          <w:lang w:eastAsia="en-US"/>
        </w:rPr>
      </w:pPr>
    </w:p>
    <w:p w:rsidR="00BB1124" w:rsidRDefault="00BB1124" w:rsidP="00A01DBF">
      <w:pPr>
        <w:rPr>
          <w:rFonts w:asciiTheme="minorHAnsi" w:hAnsiTheme="minorHAnsi" w:cstheme="minorBidi"/>
          <w:color w:val="000000"/>
          <w:sz w:val="22"/>
          <w:szCs w:val="22"/>
          <w:lang w:eastAsia="en-US"/>
        </w:rPr>
      </w:pPr>
    </w:p>
    <w:p w:rsidR="00BB1124" w:rsidRDefault="00BB1124" w:rsidP="00A01DBF">
      <w:pPr>
        <w:rPr>
          <w:rFonts w:asciiTheme="minorHAnsi" w:hAnsiTheme="minorHAnsi" w:cstheme="minorBidi"/>
          <w:color w:val="000000"/>
          <w:sz w:val="22"/>
          <w:szCs w:val="22"/>
          <w:lang w:eastAsia="en-US"/>
        </w:rPr>
      </w:pPr>
    </w:p>
    <w:p w:rsidR="00BB1124" w:rsidRDefault="00BB1124" w:rsidP="00BB1124">
      <w:pPr>
        <w:pStyle w:val="2"/>
        <w:spacing w:before="280" w:after="280"/>
        <w:rPr>
          <w:rFonts w:asciiTheme="minorHAnsi" w:hAnsiTheme="minorHAnsi" w:cstheme="minorBidi"/>
          <w:b w:val="0"/>
          <w:i w:val="0"/>
          <w:color w:val="000000"/>
          <w:sz w:val="22"/>
          <w:szCs w:val="22"/>
          <w:lang w:eastAsia="en-US"/>
        </w:rPr>
      </w:pPr>
    </w:p>
    <w:p w:rsidR="00A01DBF" w:rsidRPr="00BB1124" w:rsidRDefault="00A01DBF" w:rsidP="00BB1124">
      <w:pPr>
        <w:pStyle w:val="2"/>
        <w:spacing w:before="280" w:after="280"/>
        <w:rPr>
          <w:color w:val="000000"/>
          <w:szCs w:val="28"/>
        </w:rPr>
      </w:pPr>
      <w:proofErr w:type="spellStart"/>
      <w:r w:rsidRPr="00BB1124">
        <w:rPr>
          <w:color w:val="000000"/>
          <w:szCs w:val="28"/>
        </w:rPr>
        <w:t>Сатып</w:t>
      </w:r>
      <w:proofErr w:type="spellEnd"/>
      <w:r w:rsidRPr="00BB1124">
        <w:rPr>
          <w:color w:val="000000"/>
          <w:szCs w:val="28"/>
        </w:rPr>
        <w:t xml:space="preserve"> </w:t>
      </w:r>
      <w:proofErr w:type="spellStart"/>
      <w:r w:rsidRPr="00BB1124">
        <w:rPr>
          <w:color w:val="000000"/>
          <w:szCs w:val="28"/>
        </w:rPr>
        <w:t>алынған</w:t>
      </w:r>
      <w:proofErr w:type="spellEnd"/>
      <w:r w:rsidRPr="00BB1124">
        <w:rPr>
          <w:color w:val="000000"/>
          <w:szCs w:val="28"/>
        </w:rPr>
        <w:t xml:space="preserve"> </w:t>
      </w:r>
      <w:proofErr w:type="spellStart"/>
      <w:r w:rsidRPr="00BB1124">
        <w:rPr>
          <w:color w:val="000000"/>
          <w:szCs w:val="28"/>
        </w:rPr>
        <w:t>заттың</w:t>
      </w:r>
      <w:proofErr w:type="spellEnd"/>
      <w:r w:rsidRPr="00BB1124">
        <w:rPr>
          <w:color w:val="000000"/>
          <w:szCs w:val="28"/>
        </w:rPr>
        <w:t xml:space="preserve"> </w:t>
      </w:r>
      <w:proofErr w:type="spellStart"/>
      <w:r w:rsidRPr="00BB1124">
        <w:rPr>
          <w:color w:val="000000"/>
          <w:szCs w:val="28"/>
        </w:rPr>
        <w:t>сипаттамасы</w:t>
      </w:r>
      <w:proofErr w:type="spellEnd"/>
    </w:p>
    <w:p w:rsidR="00A01DBF" w:rsidRDefault="00A01DBF" w:rsidP="00A01DBF">
      <w:pPr>
        <w:pStyle w:val="2"/>
        <w:spacing w:before="280" w:after="280"/>
        <w:rPr>
          <w:color w:val="000000"/>
          <w:szCs w:val="28"/>
        </w:rPr>
      </w:pPr>
      <w:proofErr w:type="spellStart"/>
      <w:r>
        <w:rPr>
          <w:color w:val="000000"/>
          <w:szCs w:val="28"/>
        </w:rPr>
        <w:t>Техникалық</w:t>
      </w:r>
      <w:proofErr w:type="spellEnd"/>
      <w:r>
        <w:rPr>
          <w:color w:val="000000"/>
          <w:szCs w:val="28"/>
        </w:rPr>
        <w:t xml:space="preserve"> </w:t>
      </w:r>
      <w:proofErr w:type="spellStart"/>
      <w:r>
        <w:rPr>
          <w:color w:val="000000"/>
          <w:szCs w:val="28"/>
        </w:rPr>
        <w:t>сипаттама</w:t>
      </w:r>
      <w:proofErr w:type="spellEnd"/>
      <w:r>
        <w:rPr>
          <w:color w:val="000000"/>
          <w:szCs w:val="28"/>
        </w:rPr>
        <w:t xml:space="preserve"> (</w:t>
      </w:r>
      <w:proofErr w:type="spellStart"/>
      <w:r>
        <w:rPr>
          <w:color w:val="000000"/>
          <w:szCs w:val="28"/>
        </w:rPr>
        <w:t>сапалық</w:t>
      </w:r>
      <w:proofErr w:type="spellEnd"/>
      <w:r>
        <w:rPr>
          <w:color w:val="000000"/>
          <w:szCs w:val="28"/>
        </w:rPr>
        <w:t xml:space="preserve">, </w:t>
      </w:r>
      <w:proofErr w:type="spellStart"/>
      <w:r>
        <w:rPr>
          <w:color w:val="000000"/>
          <w:szCs w:val="28"/>
        </w:rPr>
        <w:t>сандық</w:t>
      </w:r>
      <w:proofErr w:type="spellEnd"/>
      <w:r>
        <w:rPr>
          <w:color w:val="000000"/>
          <w:szCs w:val="28"/>
        </w:rPr>
        <w:t>)</w:t>
      </w:r>
    </w:p>
    <w:p w:rsidR="00BB1124" w:rsidRPr="00BB1124" w:rsidRDefault="00BB1124" w:rsidP="00BB1124"/>
    <w:p w:rsidR="00A01DBF" w:rsidRDefault="00A01DBF" w:rsidP="00A01DBF">
      <w:pPr>
        <w:pStyle w:val="ac"/>
        <w:spacing w:before="0" w:beforeAutospacing="0" w:after="160" w:afterAutospacing="0"/>
        <w:jc w:val="both"/>
        <w:rPr>
          <w:color w:val="000000"/>
        </w:rPr>
      </w:pPr>
      <w:proofErr w:type="spellStart"/>
      <w:r>
        <w:rPr>
          <w:color w:val="000000"/>
          <w:shd w:val="clear" w:color="auto" w:fill="C9D7F1"/>
        </w:rPr>
        <w:t>Техникалық</w:t>
      </w:r>
      <w:proofErr w:type="spellEnd"/>
      <w:r>
        <w:rPr>
          <w:color w:val="000000"/>
          <w:shd w:val="clear" w:color="auto" w:fill="C9D7F1"/>
        </w:rPr>
        <w:t xml:space="preserve"> </w:t>
      </w:r>
      <w:proofErr w:type="spellStart"/>
      <w:r>
        <w:rPr>
          <w:color w:val="000000"/>
          <w:shd w:val="clear" w:color="auto" w:fill="C9D7F1"/>
        </w:rPr>
        <w:t>сипаттамаға</w:t>
      </w:r>
      <w:proofErr w:type="spellEnd"/>
      <w:r>
        <w:rPr>
          <w:color w:val="000000"/>
          <w:shd w:val="clear" w:color="auto" w:fill="C9D7F1"/>
        </w:rPr>
        <w:t xml:space="preserve"> </w:t>
      </w:r>
      <w:proofErr w:type="spellStart"/>
      <w:r>
        <w:rPr>
          <w:color w:val="000000"/>
          <w:shd w:val="clear" w:color="auto" w:fill="C9D7F1"/>
        </w:rPr>
        <w:t>қатысты</w:t>
      </w:r>
      <w:proofErr w:type="spellEnd"/>
      <w:r>
        <w:rPr>
          <w:color w:val="000000"/>
          <w:shd w:val="clear" w:color="auto" w:fill="C9D7F1"/>
        </w:rPr>
        <w:t xml:space="preserve"> </w:t>
      </w:r>
      <w:proofErr w:type="spellStart"/>
      <w:r>
        <w:rPr>
          <w:color w:val="000000"/>
          <w:shd w:val="clear" w:color="auto" w:fill="C9D7F1"/>
        </w:rPr>
        <w:t>сұрақтар</w:t>
      </w:r>
      <w:proofErr w:type="spellEnd"/>
      <w:r>
        <w:rPr>
          <w:color w:val="000000"/>
          <w:shd w:val="clear" w:color="auto" w:fill="C9D7F1"/>
        </w:rPr>
        <w:t xml:space="preserve"> </w:t>
      </w:r>
      <w:proofErr w:type="spellStart"/>
      <w:r>
        <w:rPr>
          <w:color w:val="000000"/>
          <w:shd w:val="clear" w:color="auto" w:fill="C9D7F1"/>
        </w:rPr>
        <w:t>бойынша</w:t>
      </w:r>
      <w:proofErr w:type="spellEnd"/>
      <w:r>
        <w:rPr>
          <w:color w:val="000000"/>
          <w:shd w:val="clear" w:color="auto" w:fill="C9D7F1"/>
        </w:rPr>
        <w:t xml:space="preserve"> </w:t>
      </w:r>
      <w:proofErr w:type="spellStart"/>
      <w:r>
        <w:rPr>
          <w:color w:val="000000"/>
          <w:shd w:val="clear" w:color="auto" w:fill="C9D7F1"/>
        </w:rPr>
        <w:t>мына</w:t>
      </w:r>
      <w:proofErr w:type="spellEnd"/>
      <w:r>
        <w:rPr>
          <w:color w:val="000000"/>
          <w:shd w:val="clear" w:color="auto" w:fill="C9D7F1"/>
        </w:rPr>
        <w:t xml:space="preserve"> </w:t>
      </w:r>
      <w:proofErr w:type="spellStart"/>
      <w:r>
        <w:rPr>
          <w:color w:val="000000"/>
          <w:shd w:val="clear" w:color="auto" w:fill="C9D7F1"/>
        </w:rPr>
        <w:t>мекенжайға</w:t>
      </w:r>
      <w:proofErr w:type="spellEnd"/>
      <w:r>
        <w:rPr>
          <w:color w:val="000000"/>
          <w:shd w:val="clear" w:color="auto" w:fill="C9D7F1"/>
        </w:rPr>
        <w:t xml:space="preserve"> </w:t>
      </w:r>
      <w:proofErr w:type="spellStart"/>
      <w:r>
        <w:rPr>
          <w:color w:val="000000"/>
          <w:shd w:val="clear" w:color="auto" w:fill="C9D7F1"/>
        </w:rPr>
        <w:t>хабарласыңыз</w:t>
      </w:r>
      <w:proofErr w:type="spellEnd"/>
      <w:r>
        <w:rPr>
          <w:color w:val="000000"/>
          <w:shd w:val="clear" w:color="auto" w:fill="C9D7F1"/>
        </w:rPr>
        <w:t>:</w:t>
      </w:r>
    </w:p>
    <w:p w:rsidR="00A01DBF" w:rsidRDefault="00A01DBF" w:rsidP="00A01DBF">
      <w:pPr>
        <w:pStyle w:val="ac"/>
        <w:spacing w:before="0" w:beforeAutospacing="0" w:after="160" w:afterAutospacing="0"/>
        <w:jc w:val="both"/>
        <w:rPr>
          <w:color w:val="000000"/>
        </w:rPr>
      </w:pPr>
      <w:r>
        <w:rPr>
          <w:color w:val="000000"/>
        </w:rPr>
        <w:t>Т.А.Ж. -(</w:t>
      </w:r>
      <w:proofErr w:type="spellStart"/>
      <w:r>
        <w:rPr>
          <w:color w:val="000000"/>
        </w:rPr>
        <w:t>Лауазымы</w:t>
      </w:r>
      <w:proofErr w:type="spellEnd"/>
      <w:r>
        <w:rPr>
          <w:color w:val="000000"/>
        </w:rPr>
        <w:t xml:space="preserve">) </w:t>
      </w:r>
      <w:proofErr w:type="gramStart"/>
      <w:r>
        <w:rPr>
          <w:color w:val="000000"/>
        </w:rPr>
        <w:t>« KAP</w:t>
      </w:r>
      <w:proofErr w:type="gramEnd"/>
      <w:r>
        <w:rPr>
          <w:color w:val="000000"/>
        </w:rPr>
        <w:t xml:space="preserve"> Technology» ЖШС; Тел. 8 (______) ______ </w:t>
      </w:r>
      <w:proofErr w:type="spellStart"/>
      <w:r>
        <w:rPr>
          <w:color w:val="000000"/>
        </w:rPr>
        <w:t>ішкі</w:t>
      </w:r>
      <w:proofErr w:type="spellEnd"/>
      <w:r>
        <w:rPr>
          <w:color w:val="000000"/>
        </w:rPr>
        <w:t>. ____; </w:t>
      </w:r>
      <w:proofErr w:type="spellStart"/>
      <w:r>
        <w:rPr>
          <w:color w:val="000000"/>
        </w:rPr>
        <w:t>поштасы</w:t>
      </w:r>
      <w:proofErr w:type="spellEnd"/>
      <w:r>
        <w:rPr>
          <w:color w:val="000000"/>
        </w:rPr>
        <w:t>: _________@kaptechnology.kazatomprom.kz. </w:t>
      </w:r>
    </w:p>
    <w:p w:rsidR="00A01DBF" w:rsidRDefault="00A01DBF" w:rsidP="00A01DBF">
      <w:pPr>
        <w:pStyle w:val="ac"/>
        <w:spacing w:before="0" w:beforeAutospacing="0" w:after="160" w:afterAutospacing="0"/>
        <w:jc w:val="both"/>
        <w:rPr>
          <w:color w:val="000000"/>
        </w:rPr>
      </w:pPr>
      <w:proofErr w:type="spellStart"/>
      <w:r>
        <w:rPr>
          <w:color w:val="000000"/>
        </w:rPr>
        <w:t>Шарттарды</w:t>
      </w:r>
      <w:proofErr w:type="spellEnd"/>
      <w:r>
        <w:rPr>
          <w:color w:val="000000"/>
        </w:rPr>
        <w:t xml:space="preserve"> </w:t>
      </w:r>
      <w:proofErr w:type="spellStart"/>
      <w:r>
        <w:rPr>
          <w:color w:val="000000"/>
        </w:rPr>
        <w:t>жасасу</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тауарларды</w:t>
      </w:r>
      <w:proofErr w:type="spellEnd"/>
      <w:r>
        <w:rPr>
          <w:color w:val="000000"/>
        </w:rPr>
        <w:t xml:space="preserve"> </w:t>
      </w:r>
      <w:proofErr w:type="spellStart"/>
      <w:r>
        <w:rPr>
          <w:color w:val="000000"/>
        </w:rPr>
        <w:t>жеткізу</w:t>
      </w:r>
      <w:proofErr w:type="spellEnd"/>
      <w:r>
        <w:rPr>
          <w:color w:val="000000"/>
        </w:rPr>
        <w:t xml:space="preserve"> </w:t>
      </w:r>
      <w:proofErr w:type="spellStart"/>
      <w:r>
        <w:rPr>
          <w:color w:val="000000"/>
        </w:rPr>
        <w:t>бойынша</w:t>
      </w:r>
      <w:proofErr w:type="spellEnd"/>
      <w:r>
        <w:rPr>
          <w:color w:val="000000"/>
        </w:rPr>
        <w:t xml:space="preserve"> </w:t>
      </w:r>
      <w:proofErr w:type="spellStart"/>
      <w:r>
        <w:rPr>
          <w:color w:val="000000"/>
        </w:rPr>
        <w:t>сұрақтар</w:t>
      </w:r>
      <w:proofErr w:type="spellEnd"/>
      <w:r>
        <w:rPr>
          <w:color w:val="000000"/>
        </w:rPr>
        <w:t xml:space="preserve"> </w:t>
      </w:r>
      <w:proofErr w:type="spellStart"/>
      <w:r>
        <w:rPr>
          <w:color w:val="000000"/>
        </w:rPr>
        <w:t>бойынша</w:t>
      </w:r>
      <w:proofErr w:type="spellEnd"/>
      <w:r>
        <w:rPr>
          <w:color w:val="000000"/>
        </w:rPr>
        <w:t xml:space="preserve"> </w:t>
      </w:r>
      <w:proofErr w:type="spellStart"/>
      <w:r>
        <w:rPr>
          <w:color w:val="000000"/>
        </w:rPr>
        <w:t>мына</w:t>
      </w:r>
      <w:proofErr w:type="spellEnd"/>
      <w:r>
        <w:rPr>
          <w:color w:val="000000"/>
        </w:rPr>
        <w:t xml:space="preserve"> </w:t>
      </w:r>
      <w:proofErr w:type="spellStart"/>
      <w:r>
        <w:rPr>
          <w:color w:val="000000"/>
        </w:rPr>
        <w:t>мекен-жайға</w:t>
      </w:r>
      <w:proofErr w:type="spellEnd"/>
      <w:r>
        <w:rPr>
          <w:color w:val="000000"/>
        </w:rPr>
        <w:t xml:space="preserve"> </w:t>
      </w:r>
      <w:proofErr w:type="spellStart"/>
      <w:r>
        <w:rPr>
          <w:color w:val="000000"/>
        </w:rPr>
        <w:t>хабарласыңыз</w:t>
      </w:r>
      <w:proofErr w:type="spellEnd"/>
      <w:r>
        <w:rPr>
          <w:color w:val="000000"/>
        </w:rPr>
        <w:t>:</w:t>
      </w:r>
    </w:p>
    <w:p w:rsidR="00A01DBF" w:rsidRPr="00A01DBF" w:rsidRDefault="00A01DBF" w:rsidP="00A01DBF">
      <w:pPr>
        <w:pStyle w:val="ac"/>
        <w:spacing w:before="0" w:beforeAutospacing="0" w:after="160" w:afterAutospacing="0"/>
        <w:jc w:val="both"/>
        <w:rPr>
          <w:color w:val="000000"/>
          <w:lang w:val="en-US"/>
        </w:rPr>
      </w:pPr>
      <w:r>
        <w:rPr>
          <w:color w:val="000000"/>
        </w:rPr>
        <w:t>Т.А.Ж. - (</w:t>
      </w:r>
      <w:proofErr w:type="spellStart"/>
      <w:r>
        <w:rPr>
          <w:color w:val="000000"/>
        </w:rPr>
        <w:t>Лауазымы</w:t>
      </w:r>
      <w:proofErr w:type="spellEnd"/>
      <w:r>
        <w:rPr>
          <w:color w:val="000000"/>
        </w:rPr>
        <w:t xml:space="preserve">) «KAP Technology» ЖШС, тел.: 8 (______) ______ </w:t>
      </w:r>
      <w:proofErr w:type="spellStart"/>
      <w:r>
        <w:rPr>
          <w:color w:val="000000"/>
        </w:rPr>
        <w:t>ішкі</w:t>
      </w:r>
      <w:proofErr w:type="spellEnd"/>
      <w:r>
        <w:rPr>
          <w:color w:val="000000"/>
        </w:rPr>
        <w:t>. </w:t>
      </w:r>
      <w:r w:rsidRPr="00A01DBF">
        <w:rPr>
          <w:color w:val="000000"/>
          <w:lang w:val="en-US"/>
        </w:rPr>
        <w:t>____; </w:t>
      </w:r>
      <w:proofErr w:type="spellStart"/>
      <w:r>
        <w:rPr>
          <w:color w:val="000000"/>
        </w:rPr>
        <w:t>поштасы</w:t>
      </w:r>
      <w:proofErr w:type="spellEnd"/>
      <w:r w:rsidRPr="00A01DBF">
        <w:rPr>
          <w:color w:val="000000"/>
          <w:lang w:val="en-US"/>
        </w:rPr>
        <w:t>: ______@kaptechnology.kazatomprom.kz. </w:t>
      </w:r>
    </w:p>
    <w:p w:rsidR="00A01DBF" w:rsidRPr="00A01DBF" w:rsidRDefault="00A01DBF" w:rsidP="00A01DBF">
      <w:pPr>
        <w:pStyle w:val="ac"/>
        <w:spacing w:before="0" w:beforeAutospacing="0" w:after="160" w:afterAutospacing="0"/>
        <w:jc w:val="both"/>
        <w:rPr>
          <w:b/>
          <w:color w:val="FF0000"/>
          <w:lang w:val="en-US"/>
        </w:rPr>
      </w:pPr>
      <w:proofErr w:type="spellStart"/>
      <w:r>
        <w:rPr>
          <w:b/>
          <w:color w:val="FF0000"/>
        </w:rPr>
        <w:t>Әлеуетті</w:t>
      </w:r>
      <w:proofErr w:type="spellEnd"/>
      <w:r w:rsidRPr="00A01DBF">
        <w:rPr>
          <w:b/>
          <w:color w:val="FF0000"/>
          <w:lang w:val="en-US"/>
        </w:rPr>
        <w:t xml:space="preserve"> </w:t>
      </w:r>
      <w:proofErr w:type="spellStart"/>
      <w:r>
        <w:rPr>
          <w:b/>
          <w:color w:val="FF0000"/>
        </w:rPr>
        <w:t>өнім</w:t>
      </w:r>
      <w:proofErr w:type="spellEnd"/>
      <w:r w:rsidRPr="00A01DBF">
        <w:rPr>
          <w:b/>
          <w:color w:val="FF0000"/>
          <w:lang w:val="en-US"/>
        </w:rPr>
        <w:t xml:space="preserve"> </w:t>
      </w:r>
      <w:proofErr w:type="spellStart"/>
      <w:r>
        <w:rPr>
          <w:b/>
          <w:color w:val="FF0000"/>
        </w:rPr>
        <w:t>берушінің</w:t>
      </w:r>
      <w:proofErr w:type="spellEnd"/>
      <w:r w:rsidRPr="00A01DBF">
        <w:rPr>
          <w:b/>
          <w:color w:val="FF0000"/>
          <w:lang w:val="en-US"/>
        </w:rPr>
        <w:t xml:space="preserve"> </w:t>
      </w:r>
      <w:proofErr w:type="spellStart"/>
      <w:r>
        <w:rPr>
          <w:b/>
          <w:color w:val="FF0000"/>
        </w:rPr>
        <w:t>техникалық</w:t>
      </w:r>
      <w:proofErr w:type="spellEnd"/>
      <w:r w:rsidRPr="00A01DBF">
        <w:rPr>
          <w:b/>
          <w:color w:val="FF0000"/>
          <w:lang w:val="en-US"/>
        </w:rPr>
        <w:t xml:space="preserve"> </w:t>
      </w:r>
      <w:proofErr w:type="spellStart"/>
      <w:r>
        <w:rPr>
          <w:b/>
          <w:color w:val="FF0000"/>
        </w:rPr>
        <w:t>ерекшелігінде</w:t>
      </w:r>
      <w:proofErr w:type="spellEnd"/>
      <w:r w:rsidRPr="00A01DBF">
        <w:rPr>
          <w:b/>
          <w:color w:val="FF0000"/>
          <w:lang w:val="en-US"/>
        </w:rPr>
        <w:t xml:space="preserve"> </w:t>
      </w:r>
      <w:proofErr w:type="spellStart"/>
      <w:r>
        <w:rPr>
          <w:b/>
          <w:color w:val="FF0000"/>
        </w:rPr>
        <w:t>мемлекеттік</w:t>
      </w:r>
      <w:proofErr w:type="spellEnd"/>
      <w:r w:rsidRPr="00A01DBF">
        <w:rPr>
          <w:b/>
          <w:color w:val="FF0000"/>
          <w:lang w:val="en-US"/>
        </w:rPr>
        <w:t xml:space="preserve"> </w:t>
      </w:r>
      <w:proofErr w:type="spellStart"/>
      <w:r>
        <w:rPr>
          <w:b/>
          <w:color w:val="FF0000"/>
        </w:rPr>
        <w:t>және</w:t>
      </w:r>
      <w:proofErr w:type="spellEnd"/>
      <w:r w:rsidRPr="00A01DBF">
        <w:rPr>
          <w:b/>
          <w:color w:val="FF0000"/>
          <w:lang w:val="en-US"/>
        </w:rPr>
        <w:t xml:space="preserve"> </w:t>
      </w:r>
      <w:proofErr w:type="spellStart"/>
      <w:r>
        <w:rPr>
          <w:b/>
          <w:color w:val="FF0000"/>
        </w:rPr>
        <w:t>орыс</w:t>
      </w:r>
      <w:proofErr w:type="spellEnd"/>
      <w:r w:rsidRPr="00A01DBF">
        <w:rPr>
          <w:b/>
          <w:color w:val="FF0000"/>
          <w:lang w:val="en-US"/>
        </w:rPr>
        <w:t xml:space="preserve"> </w:t>
      </w:r>
      <w:proofErr w:type="spellStart"/>
      <w:r>
        <w:rPr>
          <w:b/>
          <w:color w:val="FF0000"/>
        </w:rPr>
        <w:t>тілдеріндегі</w:t>
      </w:r>
      <w:proofErr w:type="spellEnd"/>
      <w:r w:rsidRPr="00A01DBF">
        <w:rPr>
          <w:b/>
          <w:color w:val="FF0000"/>
          <w:lang w:val="en-US"/>
        </w:rPr>
        <w:t xml:space="preserve"> </w:t>
      </w:r>
      <w:proofErr w:type="spellStart"/>
      <w:r>
        <w:rPr>
          <w:b/>
          <w:color w:val="FF0000"/>
        </w:rPr>
        <w:t>құжаттар</w:t>
      </w:r>
      <w:proofErr w:type="spellEnd"/>
      <w:r w:rsidRPr="00A01DBF">
        <w:rPr>
          <w:b/>
          <w:color w:val="FF0000"/>
          <w:lang w:val="en-US"/>
        </w:rPr>
        <w:t xml:space="preserve"> </w:t>
      </w:r>
      <w:proofErr w:type="spellStart"/>
      <w:r>
        <w:rPr>
          <w:b/>
          <w:color w:val="FF0000"/>
        </w:rPr>
        <w:t>арасында</w:t>
      </w:r>
      <w:proofErr w:type="spellEnd"/>
      <w:r w:rsidRPr="00A01DBF">
        <w:rPr>
          <w:b/>
          <w:color w:val="FF0000"/>
          <w:lang w:val="en-US"/>
        </w:rPr>
        <w:t xml:space="preserve"> </w:t>
      </w:r>
      <w:proofErr w:type="spellStart"/>
      <w:r>
        <w:rPr>
          <w:b/>
          <w:color w:val="FF0000"/>
        </w:rPr>
        <w:t>келіспеушіліктер</w:t>
      </w:r>
      <w:proofErr w:type="spellEnd"/>
      <w:r w:rsidRPr="00A01DBF">
        <w:rPr>
          <w:b/>
          <w:color w:val="FF0000"/>
          <w:lang w:val="en-US"/>
        </w:rPr>
        <w:t>/</w:t>
      </w:r>
      <w:proofErr w:type="spellStart"/>
      <w:r>
        <w:rPr>
          <w:b/>
          <w:color w:val="FF0000"/>
        </w:rPr>
        <w:t>әртүрлі</w:t>
      </w:r>
      <w:proofErr w:type="spellEnd"/>
      <w:r w:rsidRPr="00A01DBF">
        <w:rPr>
          <w:b/>
          <w:color w:val="FF0000"/>
          <w:lang w:val="en-US"/>
        </w:rPr>
        <w:t xml:space="preserve"> </w:t>
      </w:r>
      <w:proofErr w:type="spellStart"/>
      <w:r>
        <w:rPr>
          <w:b/>
          <w:color w:val="FF0000"/>
        </w:rPr>
        <w:t>оқулар</w:t>
      </w:r>
      <w:proofErr w:type="spellEnd"/>
      <w:r w:rsidRPr="00A01DBF">
        <w:rPr>
          <w:b/>
          <w:color w:val="FF0000"/>
          <w:lang w:val="en-US"/>
        </w:rPr>
        <w:t xml:space="preserve"> </w:t>
      </w:r>
      <w:proofErr w:type="spellStart"/>
      <w:r>
        <w:rPr>
          <w:b/>
          <w:color w:val="FF0000"/>
        </w:rPr>
        <w:t>болған</w:t>
      </w:r>
      <w:proofErr w:type="spellEnd"/>
      <w:r w:rsidRPr="00A01DBF">
        <w:rPr>
          <w:b/>
          <w:color w:val="FF0000"/>
          <w:lang w:val="en-US"/>
        </w:rPr>
        <w:t xml:space="preserve"> </w:t>
      </w:r>
      <w:proofErr w:type="spellStart"/>
      <w:r>
        <w:rPr>
          <w:b/>
          <w:color w:val="FF0000"/>
        </w:rPr>
        <w:t>жағдайда</w:t>
      </w:r>
      <w:proofErr w:type="spellEnd"/>
      <w:r w:rsidRPr="00A01DBF">
        <w:rPr>
          <w:b/>
          <w:color w:val="FF0000"/>
          <w:lang w:val="en-US"/>
        </w:rPr>
        <w:t xml:space="preserve">, </w:t>
      </w:r>
      <w:proofErr w:type="spellStart"/>
      <w:r>
        <w:rPr>
          <w:b/>
          <w:color w:val="FF0000"/>
        </w:rPr>
        <w:t>мұндай</w:t>
      </w:r>
      <w:proofErr w:type="spellEnd"/>
      <w:r w:rsidRPr="00A01DBF">
        <w:rPr>
          <w:b/>
          <w:color w:val="FF0000"/>
          <w:lang w:val="en-US"/>
        </w:rPr>
        <w:t xml:space="preserve"> </w:t>
      </w:r>
      <w:proofErr w:type="spellStart"/>
      <w:r>
        <w:rPr>
          <w:b/>
          <w:color w:val="FF0000"/>
        </w:rPr>
        <w:t>өнім</w:t>
      </w:r>
      <w:proofErr w:type="spellEnd"/>
      <w:r w:rsidRPr="00A01DBF">
        <w:rPr>
          <w:b/>
          <w:color w:val="FF0000"/>
          <w:lang w:val="en-US"/>
        </w:rPr>
        <w:t xml:space="preserve"> </w:t>
      </w:r>
      <w:proofErr w:type="spellStart"/>
      <w:r>
        <w:rPr>
          <w:b/>
          <w:color w:val="FF0000"/>
        </w:rPr>
        <w:t>берушінің</w:t>
      </w:r>
      <w:proofErr w:type="spellEnd"/>
      <w:r w:rsidRPr="00A01DBF">
        <w:rPr>
          <w:b/>
          <w:color w:val="FF0000"/>
          <w:lang w:val="en-US"/>
        </w:rPr>
        <w:t xml:space="preserve"> </w:t>
      </w:r>
      <w:proofErr w:type="spellStart"/>
      <w:r>
        <w:rPr>
          <w:b/>
          <w:color w:val="FF0000"/>
        </w:rPr>
        <w:t>өтініміне</w:t>
      </w:r>
      <w:proofErr w:type="spellEnd"/>
      <w:r w:rsidRPr="00A01DBF">
        <w:rPr>
          <w:b/>
          <w:color w:val="FF0000"/>
          <w:lang w:val="en-US"/>
        </w:rPr>
        <w:t xml:space="preserve"> </w:t>
      </w:r>
      <w:proofErr w:type="spellStart"/>
      <w:r>
        <w:rPr>
          <w:b/>
          <w:color w:val="FF0000"/>
        </w:rPr>
        <w:t>рұқсат</w:t>
      </w:r>
      <w:proofErr w:type="spellEnd"/>
      <w:r w:rsidRPr="00A01DBF">
        <w:rPr>
          <w:b/>
          <w:color w:val="FF0000"/>
          <w:lang w:val="en-US"/>
        </w:rPr>
        <w:t xml:space="preserve"> </w:t>
      </w:r>
      <w:r>
        <w:rPr>
          <w:b/>
          <w:color w:val="FF0000"/>
        </w:rPr>
        <w:t>беру</w:t>
      </w:r>
      <w:r w:rsidRPr="00A01DBF">
        <w:rPr>
          <w:b/>
          <w:color w:val="FF0000"/>
          <w:lang w:val="en-US"/>
        </w:rPr>
        <w:t xml:space="preserve"> </w:t>
      </w:r>
      <w:proofErr w:type="spellStart"/>
      <w:r>
        <w:rPr>
          <w:b/>
          <w:color w:val="FF0000"/>
        </w:rPr>
        <w:t>техникалық</w:t>
      </w:r>
      <w:proofErr w:type="spellEnd"/>
      <w:r w:rsidRPr="00A01DBF">
        <w:rPr>
          <w:b/>
          <w:color w:val="FF0000"/>
          <w:lang w:val="en-US"/>
        </w:rPr>
        <w:t xml:space="preserve"> </w:t>
      </w:r>
      <w:proofErr w:type="spellStart"/>
      <w:r>
        <w:rPr>
          <w:b/>
          <w:color w:val="FF0000"/>
        </w:rPr>
        <w:t>ерекшелікте</w:t>
      </w:r>
      <w:proofErr w:type="spellEnd"/>
      <w:r w:rsidRPr="00A01DBF">
        <w:rPr>
          <w:b/>
          <w:color w:val="FF0000"/>
          <w:lang w:val="en-US"/>
        </w:rPr>
        <w:t xml:space="preserve"> </w:t>
      </w:r>
      <w:proofErr w:type="spellStart"/>
      <w:r>
        <w:rPr>
          <w:b/>
          <w:color w:val="FF0000"/>
        </w:rPr>
        <w:t>орыс</w:t>
      </w:r>
      <w:proofErr w:type="spellEnd"/>
      <w:r w:rsidRPr="00A01DBF">
        <w:rPr>
          <w:b/>
          <w:color w:val="FF0000"/>
          <w:lang w:val="en-US"/>
        </w:rPr>
        <w:t xml:space="preserve"> </w:t>
      </w:r>
      <w:proofErr w:type="spellStart"/>
      <w:r>
        <w:rPr>
          <w:b/>
          <w:color w:val="FF0000"/>
        </w:rPr>
        <w:t>тілінде</w:t>
      </w:r>
      <w:proofErr w:type="spellEnd"/>
      <w:r w:rsidRPr="00A01DBF">
        <w:rPr>
          <w:b/>
          <w:color w:val="FF0000"/>
          <w:lang w:val="en-US"/>
        </w:rPr>
        <w:t xml:space="preserve"> </w:t>
      </w:r>
      <w:proofErr w:type="spellStart"/>
      <w:r>
        <w:rPr>
          <w:b/>
          <w:color w:val="FF0000"/>
        </w:rPr>
        <w:t>жазылған</w:t>
      </w:r>
      <w:proofErr w:type="spellEnd"/>
      <w:r w:rsidRPr="00A01DBF">
        <w:rPr>
          <w:b/>
          <w:color w:val="FF0000"/>
          <w:lang w:val="en-US"/>
        </w:rPr>
        <w:t xml:space="preserve"> </w:t>
      </w:r>
      <w:proofErr w:type="spellStart"/>
      <w:r>
        <w:rPr>
          <w:b/>
          <w:color w:val="FF0000"/>
        </w:rPr>
        <w:t>сипаттамаға</w:t>
      </w:r>
      <w:proofErr w:type="spellEnd"/>
      <w:r w:rsidRPr="00A01DBF">
        <w:rPr>
          <w:b/>
          <w:color w:val="FF0000"/>
          <w:lang w:val="en-US"/>
        </w:rPr>
        <w:t xml:space="preserve"> </w:t>
      </w:r>
      <w:proofErr w:type="spellStart"/>
      <w:r>
        <w:rPr>
          <w:b/>
          <w:color w:val="FF0000"/>
        </w:rPr>
        <w:t>сәйкес</w:t>
      </w:r>
      <w:proofErr w:type="spellEnd"/>
      <w:r w:rsidRPr="00A01DBF">
        <w:rPr>
          <w:b/>
          <w:color w:val="FF0000"/>
          <w:lang w:val="en-US"/>
        </w:rPr>
        <w:t xml:space="preserve"> </w:t>
      </w:r>
      <w:proofErr w:type="spellStart"/>
      <w:r>
        <w:rPr>
          <w:b/>
          <w:color w:val="FF0000"/>
        </w:rPr>
        <w:t>жүзеге</w:t>
      </w:r>
      <w:proofErr w:type="spellEnd"/>
      <w:r w:rsidRPr="00A01DBF">
        <w:rPr>
          <w:b/>
          <w:color w:val="FF0000"/>
          <w:lang w:val="en-US"/>
        </w:rPr>
        <w:t xml:space="preserve"> </w:t>
      </w:r>
      <w:proofErr w:type="spellStart"/>
      <w:r>
        <w:rPr>
          <w:b/>
          <w:color w:val="FF0000"/>
        </w:rPr>
        <w:t>асырылады</w:t>
      </w:r>
      <w:proofErr w:type="spellEnd"/>
    </w:p>
    <w:p w:rsidR="00BB1124" w:rsidRDefault="00BB1124" w:rsidP="007E7275">
      <w:pPr>
        <w:rPr>
          <w:color w:val="000000"/>
        </w:rPr>
      </w:pPr>
    </w:p>
    <w:p w:rsidR="00BB1124" w:rsidRDefault="00BB1124" w:rsidP="007E7275">
      <w:pPr>
        <w:rPr>
          <w:b/>
          <w:color w:val="000000"/>
          <w:sz w:val="24"/>
          <w:szCs w:val="24"/>
          <w:lang w:val="en-US"/>
        </w:rPr>
      </w:pPr>
    </w:p>
    <w:p w:rsidR="00A01DBF" w:rsidRPr="00BB1124" w:rsidRDefault="00BB1124" w:rsidP="007E7275">
      <w:pPr>
        <w:rPr>
          <w:b/>
          <w:bCs/>
          <w:sz w:val="24"/>
          <w:szCs w:val="24"/>
          <w:lang w:val="en-US"/>
        </w:rPr>
      </w:pPr>
      <w:r w:rsidRPr="00BB1124">
        <w:rPr>
          <w:b/>
          <w:color w:val="000000"/>
          <w:sz w:val="24"/>
          <w:szCs w:val="24"/>
          <w:lang w:val="en-US"/>
        </w:rPr>
        <w:t>C</w:t>
      </w:r>
      <w:proofErr w:type="spellStart"/>
      <w:r w:rsidRPr="00BB1124">
        <w:rPr>
          <w:b/>
          <w:color w:val="000000"/>
          <w:sz w:val="24"/>
          <w:szCs w:val="24"/>
        </w:rPr>
        <w:t>атып</w:t>
      </w:r>
      <w:proofErr w:type="spellEnd"/>
      <w:r w:rsidRPr="00BB1124">
        <w:rPr>
          <w:b/>
          <w:color w:val="000000"/>
          <w:sz w:val="24"/>
          <w:szCs w:val="24"/>
          <w:lang w:val="en-US"/>
        </w:rPr>
        <w:t xml:space="preserve"> </w:t>
      </w:r>
      <w:proofErr w:type="spellStart"/>
      <w:r w:rsidRPr="00BB1124">
        <w:rPr>
          <w:b/>
          <w:color w:val="000000"/>
          <w:sz w:val="24"/>
          <w:szCs w:val="24"/>
        </w:rPr>
        <w:t>алуды</w:t>
      </w:r>
      <w:proofErr w:type="spellEnd"/>
      <w:r w:rsidRPr="00BB1124">
        <w:rPr>
          <w:b/>
          <w:color w:val="000000"/>
          <w:sz w:val="24"/>
          <w:szCs w:val="24"/>
          <w:lang w:val="en-US"/>
        </w:rPr>
        <w:t xml:space="preserve"> </w:t>
      </w:r>
      <w:proofErr w:type="spellStart"/>
      <w:r w:rsidRPr="00BB1124">
        <w:rPr>
          <w:b/>
          <w:color w:val="000000"/>
          <w:sz w:val="24"/>
          <w:szCs w:val="24"/>
        </w:rPr>
        <w:t>бастайтын</w:t>
      </w:r>
      <w:proofErr w:type="spellEnd"/>
      <w:r w:rsidRPr="00BB1124">
        <w:rPr>
          <w:b/>
          <w:color w:val="000000"/>
          <w:sz w:val="24"/>
          <w:szCs w:val="24"/>
          <w:lang w:val="en-US"/>
        </w:rPr>
        <w:t xml:space="preserve"> </w:t>
      </w:r>
      <w:proofErr w:type="spellStart"/>
      <w:r w:rsidRPr="00BB1124">
        <w:rPr>
          <w:b/>
          <w:color w:val="000000"/>
          <w:sz w:val="24"/>
          <w:szCs w:val="24"/>
        </w:rPr>
        <w:t>бөлімнің</w:t>
      </w:r>
      <w:proofErr w:type="spellEnd"/>
      <w:r w:rsidRPr="00BB1124">
        <w:rPr>
          <w:b/>
          <w:color w:val="000000"/>
          <w:sz w:val="24"/>
          <w:szCs w:val="24"/>
          <w:lang w:val="en-US"/>
        </w:rPr>
        <w:t xml:space="preserve"> </w:t>
      </w:r>
      <w:proofErr w:type="spellStart"/>
      <w:r w:rsidRPr="00BB1124">
        <w:rPr>
          <w:b/>
          <w:color w:val="000000"/>
          <w:sz w:val="24"/>
          <w:szCs w:val="24"/>
        </w:rPr>
        <w:t>байланыс</w:t>
      </w:r>
      <w:proofErr w:type="spellEnd"/>
      <w:r w:rsidRPr="00BB1124">
        <w:rPr>
          <w:b/>
          <w:color w:val="000000"/>
          <w:sz w:val="24"/>
          <w:szCs w:val="24"/>
          <w:lang w:val="en-US"/>
        </w:rPr>
        <w:t xml:space="preserve"> </w:t>
      </w:r>
      <w:proofErr w:type="spellStart"/>
      <w:r w:rsidRPr="00BB1124">
        <w:rPr>
          <w:b/>
          <w:color w:val="000000"/>
          <w:sz w:val="24"/>
          <w:szCs w:val="24"/>
        </w:rPr>
        <w:t>тұлғасы</w:t>
      </w:r>
      <w:proofErr w:type="spellEnd"/>
      <w:r w:rsidRPr="00BB1124">
        <w:rPr>
          <w:b/>
          <w:color w:val="000000"/>
          <w:sz w:val="24"/>
          <w:szCs w:val="24"/>
          <w:lang w:val="en-US"/>
        </w:rPr>
        <w:t xml:space="preserve"> (</w:t>
      </w:r>
      <w:proofErr w:type="spellStart"/>
      <w:r w:rsidRPr="00BB1124">
        <w:rPr>
          <w:b/>
          <w:color w:val="000000"/>
          <w:sz w:val="24"/>
          <w:szCs w:val="24"/>
        </w:rPr>
        <w:t>Аты</w:t>
      </w:r>
      <w:proofErr w:type="spellEnd"/>
      <w:r w:rsidRPr="00BB1124">
        <w:rPr>
          <w:b/>
          <w:color w:val="000000"/>
          <w:sz w:val="24"/>
          <w:szCs w:val="24"/>
          <w:lang w:val="en-US"/>
        </w:rPr>
        <w:t xml:space="preserve"> </w:t>
      </w:r>
      <w:proofErr w:type="spellStart"/>
      <w:r w:rsidRPr="00BB1124">
        <w:rPr>
          <w:b/>
          <w:color w:val="000000"/>
          <w:sz w:val="24"/>
          <w:szCs w:val="24"/>
        </w:rPr>
        <w:t>ж</w:t>
      </w:r>
      <w:r w:rsidRPr="00BB1124">
        <w:rPr>
          <w:b/>
          <w:color w:val="000000"/>
          <w:sz w:val="24"/>
          <w:szCs w:val="24"/>
        </w:rPr>
        <w:t>ө</w:t>
      </w:r>
      <w:r w:rsidRPr="00BB1124">
        <w:rPr>
          <w:b/>
          <w:color w:val="000000"/>
          <w:sz w:val="24"/>
          <w:szCs w:val="24"/>
        </w:rPr>
        <w:t>н</w:t>
      </w:r>
      <w:r w:rsidRPr="00BB1124">
        <w:rPr>
          <w:b/>
          <w:color w:val="000000"/>
          <w:sz w:val="24"/>
          <w:szCs w:val="24"/>
          <w:lang w:val="en-US"/>
        </w:rPr>
        <w:t>i</w:t>
      </w:r>
      <w:proofErr w:type="spellEnd"/>
      <w:r w:rsidRPr="00BB1124">
        <w:rPr>
          <w:b/>
          <w:color w:val="000000"/>
          <w:sz w:val="24"/>
          <w:szCs w:val="24"/>
          <w:lang w:val="en-US"/>
        </w:rPr>
        <w:t>)</w:t>
      </w:r>
      <w:r>
        <w:rPr>
          <w:b/>
          <w:color w:val="000000"/>
          <w:sz w:val="24"/>
          <w:szCs w:val="24"/>
          <w:lang w:val="en-US"/>
        </w:rPr>
        <w:t xml:space="preserve"> _____________________________</w:t>
      </w:r>
    </w:p>
    <w:sectPr w:rsidR="00A01DBF" w:rsidRPr="00BB1124" w:rsidSect="00A01DBF">
      <w:pgSz w:w="16840" w:h="11907" w:orient="landscape"/>
      <w:pgMar w:top="1361" w:right="737" w:bottom="284" w:left="737" w:header="720" w:footer="720" w:gutter="0"/>
      <w:cols w:space="720"/>
      <w:docGrid w:linePitch="272"/>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09.02.2023 11:41 Имажанов Бахытжан Гылымбекович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09.02.2023 12:42 Исмаилов Ермек Оразович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09.02.2023 14:07 Жакаев Берик Султанович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09.02.2023 15:44 Ашукенов Тлек Оралбекулы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09.02.2023 15:47 Демешев Айдос Кенесбекович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09.02.2023 16:27 Локтионов Виталий Владимирович</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13.02.2023 16:38 Ахонов Нурлан Адильбекович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14.02.2023 21:32 Имбаев Самат Омертаевич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73">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8C1" w:rsidRDefault="001A78C1">
      <w:r>
        <w:separator/>
      </w:r>
    </w:p>
  </w:endnote>
  <w:endnote w:type="continuationSeparator" w:id="0">
    <w:p w:rsidR="001A78C1" w:rsidRDefault="001A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tring not found: ID_DEFAULT_F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F54" w:rsidRDefault="00B90F5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90F54" w:rsidRDefault="00B90F54">
    <w:pPr>
      <w:pStyle w:val="a5"/>
      <w:ind w:right="360"/>
    </w:pP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30.03.2023 16:12. Копия электронного документа. Версия СЭД: Documentolog 7.17.3.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F54" w:rsidRDefault="00B90F54">
    <w:pPr>
      <w:pStyle w:val="a5"/>
      <w:jc w:val="right"/>
    </w:pPr>
    <w:r>
      <w:fldChar w:fldCharType="begin"/>
    </w:r>
    <w:r>
      <w:instrText xml:space="preserve"> PAGE   \* MERGEFORMAT </w:instrText>
    </w:r>
    <w:r>
      <w:fldChar w:fldCharType="separate"/>
    </w:r>
    <w:r w:rsidR="008F6296">
      <w:rPr>
        <w:noProof/>
      </w:rPr>
      <w:t>8</w:t>
    </w:r>
    <w:r>
      <w:fldChar w:fldCharType="end"/>
    </w:r>
  </w:p>
  <w:p w:rsidR="00B90F54" w:rsidRDefault="00B90F54" w:rsidP="00CD6528">
    <w:pPr>
      <w:pStyle w:val="a5"/>
      <w:tabs>
        <w:tab w:val="clear" w:pos="4153"/>
        <w:tab w:val="clear" w:pos="8306"/>
        <w:tab w:val="center" w:pos="4933"/>
        <w:tab w:val="right" w:pos="9866"/>
      </w:tabs>
      <w:ind w:right="360"/>
    </w:pP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30.03.2023 16:12. Копия электронного документа. Версия СЭД: Documentolog 7.17.3.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F54" w:rsidRDefault="00B90F54">
    <w:pPr>
      <w:pStyle w:val="a5"/>
      <w:jc w:val="right"/>
    </w:pPr>
  </w:p>
  <w:p w:rsidR="00B90F54" w:rsidRDefault="00B90F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8C1" w:rsidRDefault="001A78C1">
      <w:r>
        <w:separator/>
      </w:r>
    </w:p>
  </w:footnote>
  <w:footnote w:type="continuationSeparator" w:id="0">
    <w:p w:rsidR="001A78C1" w:rsidRDefault="001A7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4757"/>
      <w:gridCol w:w="2239"/>
    </w:tblGrid>
    <w:tr w:rsidR="00B90F54" w:rsidRPr="00C219EB" w:rsidTr="00B90F54">
      <w:tc>
        <w:tcPr>
          <w:tcW w:w="1491" w:type="pct"/>
          <w:shd w:val="clear" w:color="auto" w:fill="auto"/>
          <w:tcMar>
            <w:top w:w="0" w:type="dxa"/>
            <w:left w:w="108" w:type="dxa"/>
            <w:right w:w="108" w:type="dxa"/>
          </w:tcMar>
        </w:tcPr>
        <w:p w:rsidR="00B90F54" w:rsidRPr="00C219EB" w:rsidRDefault="00B90F54" w:rsidP="00B90F54">
          <w:pPr>
            <w:spacing w:before="45" w:after="45"/>
            <w:jc w:val="center"/>
            <w:rPr>
              <w:rFonts w:eastAsia="String not found: ID_DEFAULT_FO"/>
              <w:color w:val="000000"/>
              <w:sz w:val="22"/>
              <w:szCs w:val="22"/>
            </w:rPr>
          </w:pPr>
          <w:r w:rsidRPr="00160CE4">
            <w:rPr>
              <w:b/>
              <w:noProof/>
              <w:sz w:val="22"/>
              <w:szCs w:val="22"/>
            </w:rPr>
            <w:drawing>
              <wp:inline distT="0" distB="0" distL="0" distR="0" wp14:anchorId="397BA7F5" wp14:editId="57E722D1">
                <wp:extent cx="1438275" cy="575310"/>
                <wp:effectExtent l="0" t="0" r="9525" b="0"/>
                <wp:docPr id="2" name="Рисунок 2" descr="C:\Users\rsultanova\AppData\Local\Microsoft\Windows\INetCache\Content.Outlook\0SCKUZLG\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ultanova\AppData\Local\Microsoft\Windows\INetCache\Content.Outlook\0SCKUZLG\лого.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2540" cy="577016"/>
                        </a:xfrm>
                        <a:prstGeom prst="rect">
                          <a:avLst/>
                        </a:prstGeom>
                        <a:noFill/>
                        <a:ln>
                          <a:noFill/>
                        </a:ln>
                      </pic:spPr>
                    </pic:pic>
                  </a:graphicData>
                </a:graphic>
              </wp:inline>
            </w:drawing>
          </w:r>
        </w:p>
      </w:tc>
      <w:tc>
        <w:tcPr>
          <w:tcW w:w="2386" w:type="pct"/>
          <w:vMerge w:val="restart"/>
          <w:shd w:val="clear" w:color="auto" w:fill="auto"/>
          <w:tcMar>
            <w:top w:w="0" w:type="dxa"/>
            <w:left w:w="108" w:type="dxa"/>
            <w:right w:w="108" w:type="dxa"/>
          </w:tcMar>
        </w:tcPr>
        <w:p w:rsidR="00B90F54" w:rsidRDefault="00B90F54" w:rsidP="00B90F54">
          <w:pPr>
            <w:spacing w:before="45" w:after="45"/>
            <w:jc w:val="center"/>
            <w:rPr>
              <w:b/>
              <w:sz w:val="22"/>
              <w:szCs w:val="22"/>
            </w:rPr>
          </w:pPr>
        </w:p>
        <w:p w:rsidR="00B90F54" w:rsidRPr="00C219EB" w:rsidRDefault="00B15898" w:rsidP="00B90F54">
          <w:pPr>
            <w:spacing w:before="45" w:after="45"/>
            <w:jc w:val="center"/>
            <w:rPr>
              <w:sz w:val="22"/>
              <w:szCs w:val="22"/>
            </w:rPr>
          </w:pPr>
          <w:r>
            <w:rPr>
              <w:b/>
              <w:lang w:val="kk-KZ"/>
            </w:rPr>
            <w:t>Методика</w:t>
          </w:r>
        </w:p>
      </w:tc>
      <w:tc>
        <w:tcPr>
          <w:tcW w:w="1123" w:type="pct"/>
          <w:vMerge w:val="restart"/>
          <w:shd w:val="clear" w:color="auto" w:fill="auto"/>
          <w:tcMar>
            <w:top w:w="0" w:type="dxa"/>
            <w:left w:w="108" w:type="dxa"/>
            <w:right w:w="108" w:type="dxa"/>
          </w:tcMar>
        </w:tcPr>
        <w:p w:rsidR="00B90F54" w:rsidRPr="00C219EB" w:rsidRDefault="00B90F54" w:rsidP="00B90F54">
          <w:pPr>
            <w:spacing w:before="45" w:after="45"/>
            <w:jc w:val="center"/>
            <w:rPr>
              <w:b/>
              <w:sz w:val="22"/>
              <w:szCs w:val="22"/>
            </w:rPr>
          </w:pPr>
          <w:r w:rsidRPr="00C219EB">
            <w:rPr>
              <w:rFonts w:eastAsia="String not found: ID_DEFAULT_FO"/>
              <w:b/>
              <w:color w:val="000000"/>
              <w:sz w:val="22"/>
              <w:szCs w:val="22"/>
            </w:rPr>
            <w:t>Страница</w:t>
          </w:r>
          <w:r w:rsidRPr="00C219EB">
            <w:rPr>
              <w:rFonts w:eastAsia="String not found: ID_DEFAULT_FO"/>
              <w:b/>
              <w:color w:val="000000"/>
              <w:sz w:val="22"/>
              <w:szCs w:val="22"/>
            </w:rPr>
            <w:br/>
          </w:r>
          <w:r w:rsidRPr="00C219EB">
            <w:rPr>
              <w:rFonts w:eastAsia="String not found: ID_DEFAULT_FO"/>
              <w:b/>
              <w:color w:val="000000"/>
              <w:sz w:val="22"/>
              <w:szCs w:val="22"/>
            </w:rPr>
            <w:fldChar w:fldCharType="begin"/>
          </w:r>
          <w:r w:rsidRPr="00C219EB">
            <w:rPr>
              <w:rFonts w:eastAsia="String not found: ID_DEFAULT_FO"/>
              <w:b/>
              <w:color w:val="000000"/>
              <w:sz w:val="22"/>
              <w:szCs w:val="22"/>
            </w:rPr>
            <w:instrText>PAGE</w:instrText>
          </w:r>
          <w:r w:rsidRPr="00C219EB">
            <w:rPr>
              <w:rFonts w:eastAsia="String not found: ID_DEFAULT_FO"/>
              <w:b/>
              <w:color w:val="000000"/>
              <w:sz w:val="22"/>
              <w:szCs w:val="22"/>
            </w:rPr>
            <w:fldChar w:fldCharType="separate"/>
          </w:r>
          <w:r w:rsidR="008F6296">
            <w:rPr>
              <w:rFonts w:eastAsia="String not found: ID_DEFAULT_FO"/>
              <w:b/>
              <w:noProof/>
              <w:color w:val="000000"/>
              <w:sz w:val="22"/>
              <w:szCs w:val="22"/>
            </w:rPr>
            <w:t>8</w:t>
          </w:r>
          <w:r w:rsidRPr="00C219EB">
            <w:rPr>
              <w:rFonts w:eastAsia="String not found: ID_DEFAULT_FO"/>
              <w:b/>
              <w:color w:val="000000"/>
              <w:sz w:val="22"/>
              <w:szCs w:val="22"/>
            </w:rPr>
            <w:fldChar w:fldCharType="end"/>
          </w:r>
          <w:r w:rsidRPr="00C219EB">
            <w:rPr>
              <w:rFonts w:eastAsia="String not found: ID_DEFAULT_FO"/>
              <w:b/>
              <w:color w:val="000000"/>
              <w:sz w:val="22"/>
              <w:szCs w:val="22"/>
            </w:rPr>
            <w:t xml:space="preserve"> из </w:t>
          </w:r>
          <w:r w:rsidR="00B15898">
            <w:rPr>
              <w:rFonts w:eastAsia="String not found: ID_DEFAULT_FO"/>
              <w:b/>
              <w:color w:val="000000"/>
              <w:sz w:val="22"/>
              <w:szCs w:val="22"/>
            </w:rPr>
            <w:t>11</w:t>
          </w:r>
        </w:p>
      </w:tc>
    </w:tr>
    <w:tr w:rsidR="00B90F54" w:rsidRPr="00342638" w:rsidTr="00B90F54">
      <w:tc>
        <w:tcPr>
          <w:tcW w:w="1491" w:type="pct"/>
          <w:shd w:val="clear" w:color="auto" w:fill="auto"/>
          <w:tcMar>
            <w:top w:w="0" w:type="dxa"/>
            <w:left w:w="108" w:type="dxa"/>
            <w:right w:w="108" w:type="dxa"/>
          </w:tcMar>
        </w:tcPr>
        <w:p w:rsidR="00B90F54" w:rsidRPr="00C219EB" w:rsidRDefault="00B90F54" w:rsidP="00B90F54">
          <w:pPr>
            <w:spacing w:before="45" w:after="45"/>
            <w:jc w:val="center"/>
            <w:rPr>
              <w:rFonts w:eastAsia="String not found: ID_DEFAULT_FO"/>
              <w:color w:val="000000"/>
              <w:sz w:val="22"/>
              <w:szCs w:val="22"/>
            </w:rPr>
          </w:pPr>
          <w:r w:rsidRPr="00C219EB">
            <w:rPr>
              <w:sz w:val="22"/>
              <w:szCs w:val="22"/>
            </w:rPr>
            <w:t xml:space="preserve">Статус: </w:t>
          </w:r>
          <w:r w:rsidR="00DC2A6D">
            <w:rPr>
              <w:sz w:val="22"/>
              <w:szCs w:val="22"/>
            </w:rPr>
            <w:t>Изменен</w:t>
          </w:r>
        </w:p>
      </w:tc>
      <w:tc>
        <w:tcPr>
          <w:tcW w:w="2386" w:type="pct"/>
          <w:vMerge/>
          <w:shd w:val="clear" w:color="auto" w:fill="auto"/>
          <w:tcMar>
            <w:top w:w="0" w:type="dxa"/>
            <w:left w:w="108" w:type="dxa"/>
            <w:right w:w="108" w:type="dxa"/>
          </w:tcMar>
        </w:tcPr>
        <w:p w:rsidR="00B90F54" w:rsidRPr="005C236B" w:rsidRDefault="00B90F54" w:rsidP="00B90F54">
          <w:pPr>
            <w:spacing w:before="45" w:after="45"/>
            <w:jc w:val="center"/>
            <w:rPr>
              <w:sz w:val="22"/>
              <w:szCs w:val="22"/>
              <w:lang w:val="kk-KZ"/>
            </w:rPr>
          </w:pPr>
        </w:p>
      </w:tc>
      <w:tc>
        <w:tcPr>
          <w:tcW w:w="1123" w:type="pct"/>
          <w:vMerge/>
          <w:shd w:val="clear" w:color="auto" w:fill="auto"/>
          <w:tcMar>
            <w:top w:w="0" w:type="dxa"/>
            <w:left w:w="108" w:type="dxa"/>
            <w:right w:w="108" w:type="dxa"/>
          </w:tcMar>
        </w:tcPr>
        <w:p w:rsidR="00B90F54" w:rsidRPr="00EC5AD3" w:rsidRDefault="00B90F54" w:rsidP="00B90F54">
          <w:pPr>
            <w:spacing w:before="45" w:after="45"/>
            <w:jc w:val="center"/>
            <w:rPr>
              <w:sz w:val="22"/>
              <w:szCs w:val="22"/>
              <w:lang w:val="en-US"/>
            </w:rPr>
          </w:pPr>
        </w:p>
      </w:tc>
    </w:tr>
  </w:tbl>
  <w:p w:rsidR="00B90F54" w:rsidRDefault="00B90F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284"/>
    <w:multiLevelType w:val="hybridMultilevel"/>
    <w:tmpl w:val="581CA894"/>
    <w:lvl w:ilvl="0" w:tplc="65502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191EDB"/>
    <w:multiLevelType w:val="multilevel"/>
    <w:tmpl w:val="9F2E0F38"/>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851"/>
        </w:tabs>
        <w:ind w:left="851" w:hanging="681"/>
      </w:pPr>
      <w:rPr>
        <w:rFonts w:hint="default"/>
      </w:rPr>
    </w:lvl>
    <w:lvl w:ilvl="2">
      <w:start w:val="1"/>
      <w:numFmt w:val="decimal"/>
      <w:lvlText w:val="%1.%2.%3."/>
      <w:lvlJc w:val="left"/>
      <w:pPr>
        <w:tabs>
          <w:tab w:val="num" w:pos="1060"/>
        </w:tabs>
        <w:ind w:left="851" w:hanging="511"/>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abstractNum w:abstractNumId="2" w15:restartNumberingAfterBreak="0">
    <w:nsid w:val="04DB7984"/>
    <w:multiLevelType w:val="multilevel"/>
    <w:tmpl w:val="2F74DB60"/>
    <w:lvl w:ilvl="0">
      <w:start w:val="5"/>
      <w:numFmt w:val="decimal"/>
      <w:lvlText w:val="%1."/>
      <w:lvlJc w:val="left"/>
      <w:pPr>
        <w:tabs>
          <w:tab w:val="num" w:pos="404"/>
        </w:tabs>
        <w:ind w:left="404" w:hanging="404"/>
      </w:pPr>
      <w:rPr>
        <w:rFonts w:hint="default"/>
        <w:b/>
      </w:rPr>
    </w:lvl>
    <w:lvl w:ilvl="1">
      <w:start w:val="3"/>
      <w:numFmt w:val="decimal"/>
      <w:lvlText w:val="%1.%2."/>
      <w:lvlJc w:val="left"/>
      <w:pPr>
        <w:tabs>
          <w:tab w:val="num" w:pos="1854"/>
        </w:tabs>
        <w:ind w:left="1854" w:hanging="720"/>
      </w:pPr>
      <w:rPr>
        <w:rFonts w:hint="default"/>
        <w:b w:val="0"/>
      </w:rPr>
    </w:lvl>
    <w:lvl w:ilvl="2">
      <w:start w:val="1"/>
      <w:numFmt w:val="decimal"/>
      <w:lvlText w:val="%1.%2.%3."/>
      <w:lvlJc w:val="left"/>
      <w:pPr>
        <w:tabs>
          <w:tab w:val="num" w:pos="2988"/>
        </w:tabs>
        <w:ind w:left="2988" w:hanging="720"/>
      </w:pPr>
      <w:rPr>
        <w:rFonts w:hint="default"/>
        <w:b/>
      </w:rPr>
    </w:lvl>
    <w:lvl w:ilvl="3">
      <w:start w:val="1"/>
      <w:numFmt w:val="decimal"/>
      <w:lvlText w:val="%1.%2.%3.%4."/>
      <w:lvlJc w:val="left"/>
      <w:pPr>
        <w:tabs>
          <w:tab w:val="num" w:pos="4482"/>
        </w:tabs>
        <w:ind w:left="4482" w:hanging="1080"/>
      </w:pPr>
      <w:rPr>
        <w:rFonts w:hint="default"/>
        <w:b/>
      </w:rPr>
    </w:lvl>
    <w:lvl w:ilvl="4">
      <w:start w:val="1"/>
      <w:numFmt w:val="decimal"/>
      <w:lvlText w:val="%1.%2.%3.%4.%5."/>
      <w:lvlJc w:val="left"/>
      <w:pPr>
        <w:tabs>
          <w:tab w:val="num" w:pos="5616"/>
        </w:tabs>
        <w:ind w:left="5616" w:hanging="1080"/>
      </w:pPr>
      <w:rPr>
        <w:rFonts w:hint="default"/>
        <w:b/>
      </w:rPr>
    </w:lvl>
    <w:lvl w:ilvl="5">
      <w:start w:val="1"/>
      <w:numFmt w:val="decimal"/>
      <w:lvlText w:val="%1.%2.%3.%4.%5.%6."/>
      <w:lvlJc w:val="left"/>
      <w:pPr>
        <w:tabs>
          <w:tab w:val="num" w:pos="7110"/>
        </w:tabs>
        <w:ind w:left="7110" w:hanging="1440"/>
      </w:pPr>
      <w:rPr>
        <w:rFonts w:hint="default"/>
        <w:b/>
      </w:rPr>
    </w:lvl>
    <w:lvl w:ilvl="6">
      <w:start w:val="1"/>
      <w:numFmt w:val="decimal"/>
      <w:lvlText w:val="%1.%2.%3.%4.%5.%6.%7."/>
      <w:lvlJc w:val="left"/>
      <w:pPr>
        <w:tabs>
          <w:tab w:val="num" w:pos="8244"/>
        </w:tabs>
        <w:ind w:left="8244" w:hanging="1440"/>
      </w:pPr>
      <w:rPr>
        <w:rFonts w:hint="default"/>
        <w:b/>
      </w:rPr>
    </w:lvl>
    <w:lvl w:ilvl="7">
      <w:start w:val="1"/>
      <w:numFmt w:val="decimal"/>
      <w:lvlText w:val="%1.%2.%3.%4.%5.%6.%7.%8."/>
      <w:lvlJc w:val="left"/>
      <w:pPr>
        <w:tabs>
          <w:tab w:val="num" w:pos="9738"/>
        </w:tabs>
        <w:ind w:left="9738" w:hanging="1800"/>
      </w:pPr>
      <w:rPr>
        <w:rFonts w:hint="default"/>
        <w:b/>
      </w:rPr>
    </w:lvl>
    <w:lvl w:ilvl="8">
      <w:start w:val="1"/>
      <w:numFmt w:val="decimal"/>
      <w:lvlText w:val="%1.%2.%3.%4.%5.%6.%7.%8.%9."/>
      <w:lvlJc w:val="left"/>
      <w:pPr>
        <w:tabs>
          <w:tab w:val="num" w:pos="11232"/>
        </w:tabs>
        <w:ind w:left="11232" w:hanging="2160"/>
      </w:pPr>
      <w:rPr>
        <w:rFonts w:hint="default"/>
        <w:b/>
      </w:rPr>
    </w:lvl>
  </w:abstractNum>
  <w:abstractNum w:abstractNumId="3" w15:restartNumberingAfterBreak="0">
    <w:nsid w:val="0C414D23"/>
    <w:multiLevelType w:val="hybridMultilevel"/>
    <w:tmpl w:val="EF901718"/>
    <w:lvl w:ilvl="0" w:tplc="04190001">
      <w:start w:val="1"/>
      <w:numFmt w:val="bullet"/>
      <w:lvlText w:val=""/>
      <w:lvlJc w:val="left"/>
      <w:pPr>
        <w:tabs>
          <w:tab w:val="num" w:pos="1437"/>
        </w:tabs>
        <w:ind w:left="1437" w:hanging="360"/>
      </w:pPr>
      <w:rPr>
        <w:rFonts w:ascii="Symbol" w:hAnsi="Symbol" w:hint="default"/>
      </w:rPr>
    </w:lvl>
    <w:lvl w:ilvl="1" w:tplc="04190003">
      <w:start w:val="1"/>
      <w:numFmt w:val="bullet"/>
      <w:lvlText w:val="o"/>
      <w:lvlJc w:val="left"/>
      <w:pPr>
        <w:tabs>
          <w:tab w:val="num" w:pos="2157"/>
        </w:tabs>
        <w:ind w:left="2157" w:hanging="360"/>
      </w:pPr>
      <w:rPr>
        <w:rFonts w:ascii="Courier New" w:hAnsi="Courier New" w:cs="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cs="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cs="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4" w15:restartNumberingAfterBreak="0">
    <w:nsid w:val="0CB07AB0"/>
    <w:multiLevelType w:val="hybridMultilevel"/>
    <w:tmpl w:val="59EC0CB6"/>
    <w:lvl w:ilvl="0" w:tplc="22848B4C">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7C6491E"/>
    <w:multiLevelType w:val="hybridMultilevel"/>
    <w:tmpl w:val="9FC607EA"/>
    <w:lvl w:ilvl="0" w:tplc="04190001">
      <w:start w:val="1"/>
      <w:numFmt w:val="bullet"/>
      <w:lvlText w:val=""/>
      <w:lvlJc w:val="left"/>
      <w:pPr>
        <w:tabs>
          <w:tab w:val="num" w:pos="1080"/>
        </w:tabs>
        <w:ind w:left="1080" w:hanging="360"/>
      </w:pPr>
      <w:rPr>
        <w:rFonts w:ascii="Symbol" w:hAnsi="Symbol" w:hint="default"/>
      </w:rPr>
    </w:lvl>
    <w:lvl w:ilvl="1" w:tplc="038431E4">
      <w:start w:val="1"/>
      <w:numFmt w:val="bullet"/>
      <w:lvlText w:val="-"/>
      <w:lvlJc w:val="left"/>
      <w:pPr>
        <w:tabs>
          <w:tab w:val="num" w:pos="1800"/>
        </w:tabs>
        <w:ind w:left="1800" w:hanging="360"/>
      </w:pPr>
      <w:rPr>
        <w:rFonts w:ascii="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856620"/>
    <w:multiLevelType w:val="hybridMultilevel"/>
    <w:tmpl w:val="5846CF22"/>
    <w:lvl w:ilvl="0" w:tplc="8C8C6E22">
      <w:numFmt w:val="bullet"/>
      <w:lvlText w:val="-"/>
      <w:lvlJc w:val="left"/>
      <w:pPr>
        <w:tabs>
          <w:tab w:val="num" w:pos="1778"/>
        </w:tabs>
        <w:ind w:left="1644" w:hanging="226"/>
      </w:pPr>
      <w:rPr>
        <w:rFonts w:ascii="Times New Roman" w:eastAsia="Times New Roman" w:hAnsi="Times New Roman" w:cs="Times New Roman" w:hint="default"/>
      </w:rPr>
    </w:lvl>
    <w:lvl w:ilvl="1" w:tplc="8AD6C7CC">
      <w:start w:val="2"/>
      <w:numFmt w:val="bullet"/>
      <w:lvlText w:val="-"/>
      <w:lvlJc w:val="left"/>
      <w:pPr>
        <w:tabs>
          <w:tab w:val="num" w:pos="2498"/>
        </w:tabs>
        <w:ind w:left="2495" w:hanging="357"/>
      </w:pPr>
      <w:rPr>
        <w:rFonts w:hint="default"/>
      </w:rPr>
    </w:lvl>
    <w:lvl w:ilvl="2" w:tplc="73AE3684" w:tentative="1">
      <w:start w:val="1"/>
      <w:numFmt w:val="bullet"/>
      <w:lvlText w:val=""/>
      <w:lvlJc w:val="left"/>
      <w:pPr>
        <w:tabs>
          <w:tab w:val="num" w:pos="3218"/>
        </w:tabs>
        <w:ind w:left="3218" w:hanging="360"/>
      </w:pPr>
      <w:rPr>
        <w:rFonts w:ascii="Wingdings" w:hAnsi="Wingdings" w:hint="default"/>
      </w:rPr>
    </w:lvl>
    <w:lvl w:ilvl="3" w:tplc="F54AA364" w:tentative="1">
      <w:start w:val="1"/>
      <w:numFmt w:val="bullet"/>
      <w:lvlText w:val=""/>
      <w:lvlJc w:val="left"/>
      <w:pPr>
        <w:tabs>
          <w:tab w:val="num" w:pos="3938"/>
        </w:tabs>
        <w:ind w:left="3938" w:hanging="360"/>
      </w:pPr>
      <w:rPr>
        <w:rFonts w:ascii="Symbol" w:hAnsi="Symbol" w:hint="default"/>
      </w:rPr>
    </w:lvl>
    <w:lvl w:ilvl="4" w:tplc="BF943790" w:tentative="1">
      <w:start w:val="1"/>
      <w:numFmt w:val="bullet"/>
      <w:lvlText w:val="o"/>
      <w:lvlJc w:val="left"/>
      <w:pPr>
        <w:tabs>
          <w:tab w:val="num" w:pos="4658"/>
        </w:tabs>
        <w:ind w:left="4658" w:hanging="360"/>
      </w:pPr>
      <w:rPr>
        <w:rFonts w:ascii="Courier New" w:hAnsi="Courier New" w:hint="default"/>
      </w:rPr>
    </w:lvl>
    <w:lvl w:ilvl="5" w:tplc="143A502E" w:tentative="1">
      <w:start w:val="1"/>
      <w:numFmt w:val="bullet"/>
      <w:lvlText w:val=""/>
      <w:lvlJc w:val="left"/>
      <w:pPr>
        <w:tabs>
          <w:tab w:val="num" w:pos="5378"/>
        </w:tabs>
        <w:ind w:left="5378" w:hanging="360"/>
      </w:pPr>
      <w:rPr>
        <w:rFonts w:ascii="Wingdings" w:hAnsi="Wingdings" w:hint="default"/>
      </w:rPr>
    </w:lvl>
    <w:lvl w:ilvl="6" w:tplc="8610B4F2" w:tentative="1">
      <w:start w:val="1"/>
      <w:numFmt w:val="bullet"/>
      <w:lvlText w:val=""/>
      <w:lvlJc w:val="left"/>
      <w:pPr>
        <w:tabs>
          <w:tab w:val="num" w:pos="6098"/>
        </w:tabs>
        <w:ind w:left="6098" w:hanging="360"/>
      </w:pPr>
      <w:rPr>
        <w:rFonts w:ascii="Symbol" w:hAnsi="Symbol" w:hint="default"/>
      </w:rPr>
    </w:lvl>
    <w:lvl w:ilvl="7" w:tplc="5736058A" w:tentative="1">
      <w:start w:val="1"/>
      <w:numFmt w:val="bullet"/>
      <w:lvlText w:val="o"/>
      <w:lvlJc w:val="left"/>
      <w:pPr>
        <w:tabs>
          <w:tab w:val="num" w:pos="6818"/>
        </w:tabs>
        <w:ind w:left="6818" w:hanging="360"/>
      </w:pPr>
      <w:rPr>
        <w:rFonts w:ascii="Courier New" w:hAnsi="Courier New" w:hint="default"/>
      </w:rPr>
    </w:lvl>
    <w:lvl w:ilvl="8" w:tplc="D004BABC" w:tentative="1">
      <w:start w:val="1"/>
      <w:numFmt w:val="bullet"/>
      <w:lvlText w:val=""/>
      <w:lvlJc w:val="left"/>
      <w:pPr>
        <w:tabs>
          <w:tab w:val="num" w:pos="7538"/>
        </w:tabs>
        <w:ind w:left="7538" w:hanging="360"/>
      </w:pPr>
      <w:rPr>
        <w:rFonts w:ascii="Wingdings" w:hAnsi="Wingdings" w:hint="default"/>
      </w:rPr>
    </w:lvl>
  </w:abstractNum>
  <w:abstractNum w:abstractNumId="7" w15:restartNumberingAfterBreak="0">
    <w:nsid w:val="1D712852"/>
    <w:multiLevelType w:val="multilevel"/>
    <w:tmpl w:val="04F6C380"/>
    <w:lvl w:ilvl="0">
      <w:start w:val="3"/>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8" w15:restartNumberingAfterBreak="0">
    <w:nsid w:val="203A0231"/>
    <w:multiLevelType w:val="multilevel"/>
    <w:tmpl w:val="9F2E0F38"/>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851"/>
        </w:tabs>
        <w:ind w:left="851" w:hanging="681"/>
      </w:pPr>
      <w:rPr>
        <w:rFonts w:hint="default"/>
      </w:rPr>
    </w:lvl>
    <w:lvl w:ilvl="2">
      <w:start w:val="1"/>
      <w:numFmt w:val="decimal"/>
      <w:lvlText w:val="%1.%2.%3."/>
      <w:lvlJc w:val="left"/>
      <w:pPr>
        <w:tabs>
          <w:tab w:val="num" w:pos="1060"/>
        </w:tabs>
        <w:ind w:left="851" w:hanging="511"/>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abstractNum w:abstractNumId="9" w15:restartNumberingAfterBreak="0">
    <w:nsid w:val="22695538"/>
    <w:multiLevelType w:val="multilevel"/>
    <w:tmpl w:val="8836E2DE"/>
    <w:lvl w:ilvl="0">
      <w:start w:val="3"/>
      <w:numFmt w:val="decimal"/>
      <w:lvlText w:val="%1."/>
      <w:lvlJc w:val="left"/>
      <w:pPr>
        <w:tabs>
          <w:tab w:val="num" w:pos="1590"/>
        </w:tabs>
        <w:ind w:left="1590" w:hanging="1590"/>
      </w:pPr>
      <w:rPr>
        <w:rFonts w:hint="default"/>
        <w:b/>
      </w:rPr>
    </w:lvl>
    <w:lvl w:ilvl="1">
      <w:start w:val="1"/>
      <w:numFmt w:val="decimal"/>
      <w:lvlText w:val="%1.%2."/>
      <w:lvlJc w:val="left"/>
      <w:pPr>
        <w:tabs>
          <w:tab w:val="num" w:pos="1854"/>
        </w:tabs>
        <w:ind w:left="0" w:firstLine="1134"/>
      </w:pPr>
      <w:rPr>
        <w:rFonts w:hint="default"/>
        <w:b w:val="0"/>
      </w:rPr>
    </w:lvl>
    <w:lvl w:ilvl="2">
      <w:start w:val="1"/>
      <w:numFmt w:val="decimal"/>
      <w:lvlText w:val="%1.%2.%3."/>
      <w:lvlJc w:val="left"/>
      <w:pPr>
        <w:tabs>
          <w:tab w:val="num" w:pos="3858"/>
        </w:tabs>
        <w:ind w:left="3858" w:hanging="1590"/>
      </w:pPr>
      <w:rPr>
        <w:rFonts w:hint="default"/>
        <w:b/>
      </w:rPr>
    </w:lvl>
    <w:lvl w:ilvl="3">
      <w:start w:val="1"/>
      <w:numFmt w:val="decimal"/>
      <w:lvlText w:val="%1.%2.%3.%4."/>
      <w:lvlJc w:val="left"/>
      <w:pPr>
        <w:tabs>
          <w:tab w:val="num" w:pos="4992"/>
        </w:tabs>
        <w:ind w:left="4992" w:hanging="1590"/>
      </w:pPr>
      <w:rPr>
        <w:rFonts w:hint="default"/>
        <w:b/>
      </w:rPr>
    </w:lvl>
    <w:lvl w:ilvl="4">
      <w:start w:val="1"/>
      <w:numFmt w:val="decimal"/>
      <w:lvlText w:val="%1.%2.%3.%4.%5."/>
      <w:lvlJc w:val="left"/>
      <w:pPr>
        <w:tabs>
          <w:tab w:val="num" w:pos="6126"/>
        </w:tabs>
        <w:ind w:left="6126" w:hanging="1590"/>
      </w:pPr>
      <w:rPr>
        <w:rFonts w:hint="default"/>
        <w:b/>
      </w:rPr>
    </w:lvl>
    <w:lvl w:ilvl="5">
      <w:start w:val="1"/>
      <w:numFmt w:val="decimal"/>
      <w:lvlText w:val="%1.%2.%3.%4.%5.%6."/>
      <w:lvlJc w:val="left"/>
      <w:pPr>
        <w:tabs>
          <w:tab w:val="num" w:pos="7260"/>
        </w:tabs>
        <w:ind w:left="7260" w:hanging="1590"/>
      </w:pPr>
      <w:rPr>
        <w:rFonts w:hint="default"/>
        <w:b/>
      </w:rPr>
    </w:lvl>
    <w:lvl w:ilvl="6">
      <w:start w:val="1"/>
      <w:numFmt w:val="decimal"/>
      <w:lvlText w:val="%1.%2.%3.%4.%5.%6.%7."/>
      <w:lvlJc w:val="left"/>
      <w:pPr>
        <w:tabs>
          <w:tab w:val="num" w:pos="8394"/>
        </w:tabs>
        <w:ind w:left="8394" w:hanging="1590"/>
      </w:pPr>
      <w:rPr>
        <w:rFonts w:hint="default"/>
        <w:b/>
      </w:rPr>
    </w:lvl>
    <w:lvl w:ilvl="7">
      <w:start w:val="1"/>
      <w:numFmt w:val="decimal"/>
      <w:lvlText w:val="%1.%2.%3.%4.%5.%6.%7.%8."/>
      <w:lvlJc w:val="left"/>
      <w:pPr>
        <w:tabs>
          <w:tab w:val="num" w:pos="9738"/>
        </w:tabs>
        <w:ind w:left="9738" w:hanging="1800"/>
      </w:pPr>
      <w:rPr>
        <w:rFonts w:hint="default"/>
        <w:b/>
      </w:rPr>
    </w:lvl>
    <w:lvl w:ilvl="8">
      <w:start w:val="1"/>
      <w:numFmt w:val="decimal"/>
      <w:lvlText w:val="%1.%2.%3.%4.%5.%6.%7.%8.%9."/>
      <w:lvlJc w:val="left"/>
      <w:pPr>
        <w:tabs>
          <w:tab w:val="num" w:pos="10872"/>
        </w:tabs>
        <w:ind w:left="10872" w:hanging="1800"/>
      </w:pPr>
      <w:rPr>
        <w:rFonts w:hint="default"/>
        <w:b/>
      </w:rPr>
    </w:lvl>
  </w:abstractNum>
  <w:abstractNum w:abstractNumId="10" w15:restartNumberingAfterBreak="0">
    <w:nsid w:val="33C5404E"/>
    <w:multiLevelType w:val="singleLevel"/>
    <w:tmpl w:val="04190005"/>
    <w:lvl w:ilvl="0">
      <w:start w:val="1"/>
      <w:numFmt w:val="bullet"/>
      <w:lvlText w:val=""/>
      <w:lvlJc w:val="left"/>
      <w:pPr>
        <w:tabs>
          <w:tab w:val="num" w:pos="1495"/>
        </w:tabs>
        <w:ind w:left="1495" w:hanging="360"/>
      </w:pPr>
      <w:rPr>
        <w:rFonts w:ascii="Wingdings" w:hAnsi="Wingdings" w:hint="default"/>
      </w:rPr>
    </w:lvl>
  </w:abstractNum>
  <w:abstractNum w:abstractNumId="11" w15:restartNumberingAfterBreak="0">
    <w:nsid w:val="3EE63733"/>
    <w:multiLevelType w:val="multilevel"/>
    <w:tmpl w:val="F414599C"/>
    <w:lvl w:ilvl="0">
      <w:start w:val="4"/>
      <w:numFmt w:val="decimal"/>
      <w:lvlText w:val="%1."/>
      <w:lvlJc w:val="left"/>
      <w:pPr>
        <w:tabs>
          <w:tab w:val="num" w:pos="1590"/>
        </w:tabs>
        <w:ind w:left="1590" w:hanging="1590"/>
      </w:pPr>
      <w:rPr>
        <w:rFonts w:hint="default"/>
        <w:b/>
      </w:rPr>
    </w:lvl>
    <w:lvl w:ilvl="1">
      <w:start w:val="2"/>
      <w:numFmt w:val="decimal"/>
      <w:lvlText w:val="%1.%2."/>
      <w:lvlJc w:val="left"/>
      <w:pPr>
        <w:tabs>
          <w:tab w:val="num" w:pos="1713"/>
        </w:tabs>
        <w:ind w:left="-141" w:firstLine="1134"/>
      </w:pPr>
      <w:rPr>
        <w:rFonts w:hint="default"/>
        <w:b w:val="0"/>
      </w:rPr>
    </w:lvl>
    <w:lvl w:ilvl="2">
      <w:start w:val="1"/>
      <w:numFmt w:val="decimal"/>
      <w:lvlText w:val="%1.%2.%3."/>
      <w:lvlJc w:val="left"/>
      <w:pPr>
        <w:tabs>
          <w:tab w:val="num" w:pos="3858"/>
        </w:tabs>
        <w:ind w:left="3858" w:hanging="1590"/>
      </w:pPr>
      <w:rPr>
        <w:rFonts w:hint="default"/>
        <w:b/>
      </w:rPr>
    </w:lvl>
    <w:lvl w:ilvl="3">
      <w:start w:val="1"/>
      <w:numFmt w:val="decimal"/>
      <w:lvlText w:val="%1.%2.%3.%4."/>
      <w:lvlJc w:val="left"/>
      <w:pPr>
        <w:tabs>
          <w:tab w:val="num" w:pos="4992"/>
        </w:tabs>
        <w:ind w:left="4992" w:hanging="1590"/>
      </w:pPr>
      <w:rPr>
        <w:rFonts w:hint="default"/>
        <w:b/>
      </w:rPr>
    </w:lvl>
    <w:lvl w:ilvl="4">
      <w:start w:val="1"/>
      <w:numFmt w:val="decimal"/>
      <w:lvlText w:val="%1.%2.%3.%4.%5."/>
      <w:lvlJc w:val="left"/>
      <w:pPr>
        <w:tabs>
          <w:tab w:val="num" w:pos="6126"/>
        </w:tabs>
        <w:ind w:left="6126" w:hanging="1590"/>
      </w:pPr>
      <w:rPr>
        <w:rFonts w:hint="default"/>
        <w:b/>
      </w:rPr>
    </w:lvl>
    <w:lvl w:ilvl="5">
      <w:start w:val="1"/>
      <w:numFmt w:val="decimal"/>
      <w:lvlText w:val="%1.%2.%3.%4.%5.%6."/>
      <w:lvlJc w:val="left"/>
      <w:pPr>
        <w:tabs>
          <w:tab w:val="num" w:pos="7260"/>
        </w:tabs>
        <w:ind w:left="7260" w:hanging="1590"/>
      </w:pPr>
      <w:rPr>
        <w:rFonts w:hint="default"/>
        <w:b/>
      </w:rPr>
    </w:lvl>
    <w:lvl w:ilvl="6">
      <w:start w:val="1"/>
      <w:numFmt w:val="decimal"/>
      <w:lvlText w:val="%1.%2.%3.%4.%5.%6.%7."/>
      <w:lvlJc w:val="left"/>
      <w:pPr>
        <w:tabs>
          <w:tab w:val="num" w:pos="8394"/>
        </w:tabs>
        <w:ind w:left="8394" w:hanging="1590"/>
      </w:pPr>
      <w:rPr>
        <w:rFonts w:hint="default"/>
        <w:b/>
      </w:rPr>
    </w:lvl>
    <w:lvl w:ilvl="7">
      <w:start w:val="1"/>
      <w:numFmt w:val="decimal"/>
      <w:lvlText w:val="%1.%2.%3.%4.%5.%6.%7.%8."/>
      <w:lvlJc w:val="left"/>
      <w:pPr>
        <w:tabs>
          <w:tab w:val="num" w:pos="9738"/>
        </w:tabs>
        <w:ind w:left="9738" w:hanging="1800"/>
      </w:pPr>
      <w:rPr>
        <w:rFonts w:hint="default"/>
        <w:b/>
      </w:rPr>
    </w:lvl>
    <w:lvl w:ilvl="8">
      <w:start w:val="1"/>
      <w:numFmt w:val="decimal"/>
      <w:lvlText w:val="%1.%2.%3.%4.%5.%6.%7.%8.%9."/>
      <w:lvlJc w:val="left"/>
      <w:pPr>
        <w:tabs>
          <w:tab w:val="num" w:pos="10872"/>
        </w:tabs>
        <w:ind w:left="10872" w:hanging="1800"/>
      </w:pPr>
      <w:rPr>
        <w:rFonts w:hint="default"/>
        <w:b/>
      </w:rPr>
    </w:lvl>
  </w:abstractNum>
  <w:abstractNum w:abstractNumId="12" w15:restartNumberingAfterBreak="0">
    <w:nsid w:val="42310904"/>
    <w:multiLevelType w:val="hybridMultilevel"/>
    <w:tmpl w:val="E83832EA"/>
    <w:lvl w:ilvl="0" w:tplc="FFFFFFFF">
      <w:start w:val="4"/>
      <w:numFmt w:val="bullet"/>
      <w:lvlText w:val="-"/>
      <w:lvlJc w:val="left"/>
      <w:pPr>
        <w:tabs>
          <w:tab w:val="num" w:pos="1353"/>
        </w:tabs>
        <w:ind w:left="1353" w:hanging="360"/>
      </w:pPr>
      <w:rPr>
        <w:rFonts w:ascii="Arial" w:eastAsia="Times New Roman" w:hAnsi="Arial" w:cs="Arial" w:hint="default"/>
      </w:rPr>
    </w:lvl>
    <w:lvl w:ilvl="1" w:tplc="FFFFFFFF">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4AEF7AA8"/>
    <w:multiLevelType w:val="singleLevel"/>
    <w:tmpl w:val="A42EEADA"/>
    <w:lvl w:ilvl="0">
      <w:start w:val="1"/>
      <w:numFmt w:val="decimal"/>
      <w:lvlText w:val="%1."/>
      <w:legacy w:legacy="1" w:legacySpace="0" w:legacyIndent="202"/>
      <w:lvlJc w:val="left"/>
      <w:rPr>
        <w:rFonts w:ascii="Times New Roman" w:hAnsi="Times New Roman" w:cs="Times New Roman" w:hint="default"/>
      </w:rPr>
    </w:lvl>
  </w:abstractNum>
  <w:abstractNum w:abstractNumId="14" w15:restartNumberingAfterBreak="0">
    <w:nsid w:val="4B59671C"/>
    <w:multiLevelType w:val="hybridMultilevel"/>
    <w:tmpl w:val="EDE892A2"/>
    <w:lvl w:ilvl="0" w:tplc="038431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F33951"/>
    <w:multiLevelType w:val="hybridMultilevel"/>
    <w:tmpl w:val="54ACA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2E4C8B"/>
    <w:multiLevelType w:val="hybridMultilevel"/>
    <w:tmpl w:val="60E0DF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FF0375"/>
    <w:multiLevelType w:val="hybridMultilevel"/>
    <w:tmpl w:val="5846CF22"/>
    <w:lvl w:ilvl="0" w:tplc="1472A3D4">
      <w:numFmt w:val="bullet"/>
      <w:lvlText w:val="-"/>
      <w:lvlJc w:val="left"/>
      <w:pPr>
        <w:tabs>
          <w:tab w:val="num" w:pos="1778"/>
        </w:tabs>
        <w:ind w:left="1644" w:hanging="226"/>
      </w:pPr>
      <w:rPr>
        <w:rFonts w:ascii="Times New Roman" w:eastAsia="Times New Roman" w:hAnsi="Times New Roman" w:cs="Times New Roman" w:hint="default"/>
      </w:rPr>
    </w:lvl>
    <w:lvl w:ilvl="1" w:tplc="860C07AE">
      <w:start w:val="2"/>
      <w:numFmt w:val="bullet"/>
      <w:lvlText w:val="-"/>
      <w:lvlJc w:val="left"/>
      <w:pPr>
        <w:tabs>
          <w:tab w:val="num" w:pos="1494"/>
        </w:tabs>
        <w:ind w:left="1134" w:firstLine="0"/>
      </w:pPr>
      <w:rPr>
        <w:rFonts w:hint="default"/>
      </w:rPr>
    </w:lvl>
    <w:lvl w:ilvl="2" w:tplc="19FAFE0E" w:tentative="1">
      <w:start w:val="1"/>
      <w:numFmt w:val="bullet"/>
      <w:lvlText w:val=""/>
      <w:lvlJc w:val="left"/>
      <w:pPr>
        <w:tabs>
          <w:tab w:val="num" w:pos="3218"/>
        </w:tabs>
        <w:ind w:left="3218" w:hanging="360"/>
      </w:pPr>
      <w:rPr>
        <w:rFonts w:ascii="Wingdings" w:hAnsi="Wingdings" w:hint="default"/>
      </w:rPr>
    </w:lvl>
    <w:lvl w:ilvl="3" w:tplc="299E04F2" w:tentative="1">
      <w:start w:val="1"/>
      <w:numFmt w:val="bullet"/>
      <w:lvlText w:val=""/>
      <w:lvlJc w:val="left"/>
      <w:pPr>
        <w:tabs>
          <w:tab w:val="num" w:pos="3938"/>
        </w:tabs>
        <w:ind w:left="3938" w:hanging="360"/>
      </w:pPr>
      <w:rPr>
        <w:rFonts w:ascii="Symbol" w:hAnsi="Symbol" w:hint="default"/>
      </w:rPr>
    </w:lvl>
    <w:lvl w:ilvl="4" w:tplc="FCDE66DE" w:tentative="1">
      <w:start w:val="1"/>
      <w:numFmt w:val="bullet"/>
      <w:lvlText w:val="o"/>
      <w:lvlJc w:val="left"/>
      <w:pPr>
        <w:tabs>
          <w:tab w:val="num" w:pos="4658"/>
        </w:tabs>
        <w:ind w:left="4658" w:hanging="360"/>
      </w:pPr>
      <w:rPr>
        <w:rFonts w:ascii="Courier New" w:hAnsi="Courier New" w:hint="default"/>
      </w:rPr>
    </w:lvl>
    <w:lvl w:ilvl="5" w:tplc="D2488DA0" w:tentative="1">
      <w:start w:val="1"/>
      <w:numFmt w:val="bullet"/>
      <w:lvlText w:val=""/>
      <w:lvlJc w:val="left"/>
      <w:pPr>
        <w:tabs>
          <w:tab w:val="num" w:pos="5378"/>
        </w:tabs>
        <w:ind w:left="5378" w:hanging="360"/>
      </w:pPr>
      <w:rPr>
        <w:rFonts w:ascii="Wingdings" w:hAnsi="Wingdings" w:hint="default"/>
      </w:rPr>
    </w:lvl>
    <w:lvl w:ilvl="6" w:tplc="B832E89C" w:tentative="1">
      <w:start w:val="1"/>
      <w:numFmt w:val="bullet"/>
      <w:lvlText w:val=""/>
      <w:lvlJc w:val="left"/>
      <w:pPr>
        <w:tabs>
          <w:tab w:val="num" w:pos="6098"/>
        </w:tabs>
        <w:ind w:left="6098" w:hanging="360"/>
      </w:pPr>
      <w:rPr>
        <w:rFonts w:ascii="Symbol" w:hAnsi="Symbol" w:hint="default"/>
      </w:rPr>
    </w:lvl>
    <w:lvl w:ilvl="7" w:tplc="25B8906A" w:tentative="1">
      <w:start w:val="1"/>
      <w:numFmt w:val="bullet"/>
      <w:lvlText w:val="o"/>
      <w:lvlJc w:val="left"/>
      <w:pPr>
        <w:tabs>
          <w:tab w:val="num" w:pos="6818"/>
        </w:tabs>
        <w:ind w:left="6818" w:hanging="360"/>
      </w:pPr>
      <w:rPr>
        <w:rFonts w:ascii="Courier New" w:hAnsi="Courier New" w:hint="default"/>
      </w:rPr>
    </w:lvl>
    <w:lvl w:ilvl="8" w:tplc="D45AF9C2" w:tentative="1">
      <w:start w:val="1"/>
      <w:numFmt w:val="bullet"/>
      <w:lvlText w:val=""/>
      <w:lvlJc w:val="left"/>
      <w:pPr>
        <w:tabs>
          <w:tab w:val="num" w:pos="7538"/>
        </w:tabs>
        <w:ind w:left="7538" w:hanging="360"/>
      </w:pPr>
      <w:rPr>
        <w:rFonts w:ascii="Wingdings" w:hAnsi="Wingdings" w:hint="default"/>
      </w:rPr>
    </w:lvl>
  </w:abstractNum>
  <w:abstractNum w:abstractNumId="18" w15:restartNumberingAfterBreak="0">
    <w:nsid w:val="6EEF1B70"/>
    <w:multiLevelType w:val="multilevel"/>
    <w:tmpl w:val="94B2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0C5FD8"/>
    <w:multiLevelType w:val="multilevel"/>
    <w:tmpl w:val="7B16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147272"/>
    <w:multiLevelType w:val="multilevel"/>
    <w:tmpl w:val="C3FC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176AE3"/>
    <w:multiLevelType w:val="hybridMultilevel"/>
    <w:tmpl w:val="8E76D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F94F1E"/>
    <w:multiLevelType w:val="hybridMultilevel"/>
    <w:tmpl w:val="CEC84F10"/>
    <w:lvl w:ilvl="0" w:tplc="5904783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C1F7D03"/>
    <w:multiLevelType w:val="multilevel"/>
    <w:tmpl w:val="14F4582A"/>
    <w:lvl w:ilvl="0">
      <w:start w:val="3"/>
      <w:numFmt w:val="decimal"/>
      <w:lvlText w:val="%1."/>
      <w:lvlJc w:val="left"/>
      <w:pPr>
        <w:tabs>
          <w:tab w:val="num" w:pos="1590"/>
        </w:tabs>
        <w:ind w:left="1590" w:hanging="1590"/>
      </w:pPr>
      <w:rPr>
        <w:rFonts w:hint="default"/>
        <w:b/>
      </w:rPr>
    </w:lvl>
    <w:lvl w:ilvl="1">
      <w:start w:val="2"/>
      <w:numFmt w:val="decimal"/>
      <w:lvlText w:val="%1.%2."/>
      <w:lvlJc w:val="left"/>
      <w:pPr>
        <w:tabs>
          <w:tab w:val="num" w:pos="1854"/>
        </w:tabs>
        <w:ind w:left="0" w:firstLine="1134"/>
      </w:pPr>
      <w:rPr>
        <w:rFonts w:hint="default"/>
        <w:b/>
      </w:rPr>
    </w:lvl>
    <w:lvl w:ilvl="2">
      <w:start w:val="1"/>
      <w:numFmt w:val="decimal"/>
      <w:lvlText w:val="%1.%2.%3."/>
      <w:lvlJc w:val="left"/>
      <w:pPr>
        <w:tabs>
          <w:tab w:val="num" w:pos="3858"/>
        </w:tabs>
        <w:ind w:left="3858" w:hanging="1590"/>
      </w:pPr>
      <w:rPr>
        <w:rFonts w:hint="default"/>
        <w:b/>
      </w:rPr>
    </w:lvl>
    <w:lvl w:ilvl="3">
      <w:start w:val="1"/>
      <w:numFmt w:val="decimal"/>
      <w:lvlText w:val="%1.%2.%3.%4."/>
      <w:lvlJc w:val="left"/>
      <w:pPr>
        <w:tabs>
          <w:tab w:val="num" w:pos="4992"/>
        </w:tabs>
        <w:ind w:left="4992" w:hanging="1590"/>
      </w:pPr>
      <w:rPr>
        <w:rFonts w:hint="default"/>
        <w:b/>
      </w:rPr>
    </w:lvl>
    <w:lvl w:ilvl="4">
      <w:start w:val="1"/>
      <w:numFmt w:val="decimal"/>
      <w:lvlText w:val="%1.%2.%3.%4.%5."/>
      <w:lvlJc w:val="left"/>
      <w:pPr>
        <w:tabs>
          <w:tab w:val="num" w:pos="6126"/>
        </w:tabs>
        <w:ind w:left="6126" w:hanging="1590"/>
      </w:pPr>
      <w:rPr>
        <w:rFonts w:hint="default"/>
        <w:b/>
      </w:rPr>
    </w:lvl>
    <w:lvl w:ilvl="5">
      <w:start w:val="1"/>
      <w:numFmt w:val="decimal"/>
      <w:lvlText w:val="%1.%2.%3.%4.%5.%6."/>
      <w:lvlJc w:val="left"/>
      <w:pPr>
        <w:tabs>
          <w:tab w:val="num" w:pos="7260"/>
        </w:tabs>
        <w:ind w:left="7260" w:hanging="1590"/>
      </w:pPr>
      <w:rPr>
        <w:rFonts w:hint="default"/>
        <w:b/>
      </w:rPr>
    </w:lvl>
    <w:lvl w:ilvl="6">
      <w:start w:val="1"/>
      <w:numFmt w:val="decimal"/>
      <w:lvlText w:val="%1.%2.%3.%4.%5.%6.%7."/>
      <w:lvlJc w:val="left"/>
      <w:pPr>
        <w:tabs>
          <w:tab w:val="num" w:pos="8394"/>
        </w:tabs>
        <w:ind w:left="8394" w:hanging="1590"/>
      </w:pPr>
      <w:rPr>
        <w:rFonts w:hint="default"/>
        <w:b/>
      </w:rPr>
    </w:lvl>
    <w:lvl w:ilvl="7">
      <w:start w:val="1"/>
      <w:numFmt w:val="decimal"/>
      <w:lvlText w:val="%1.%2.%3.%4.%5.%6.%7.%8."/>
      <w:lvlJc w:val="left"/>
      <w:pPr>
        <w:tabs>
          <w:tab w:val="num" w:pos="9738"/>
        </w:tabs>
        <w:ind w:left="9738" w:hanging="1800"/>
      </w:pPr>
      <w:rPr>
        <w:rFonts w:hint="default"/>
        <w:b/>
      </w:rPr>
    </w:lvl>
    <w:lvl w:ilvl="8">
      <w:start w:val="1"/>
      <w:numFmt w:val="decimal"/>
      <w:lvlText w:val="%1.%2.%3.%4.%5.%6.%7.%8.%9."/>
      <w:lvlJc w:val="left"/>
      <w:pPr>
        <w:tabs>
          <w:tab w:val="num" w:pos="10872"/>
        </w:tabs>
        <w:ind w:left="10872" w:hanging="1800"/>
      </w:pPr>
      <w:rPr>
        <w:rFonts w:hint="default"/>
        <w:b/>
      </w:rPr>
    </w:lvl>
  </w:abstractNum>
  <w:num w:numId="1">
    <w:abstractNumId w:val="6"/>
  </w:num>
  <w:num w:numId="2">
    <w:abstractNumId w:val="9"/>
  </w:num>
  <w:num w:numId="3">
    <w:abstractNumId w:val="17"/>
  </w:num>
  <w:num w:numId="4">
    <w:abstractNumId w:val="11"/>
  </w:num>
  <w:num w:numId="5">
    <w:abstractNumId w:val="2"/>
  </w:num>
  <w:num w:numId="6">
    <w:abstractNumId w:val="10"/>
  </w:num>
  <w:num w:numId="7">
    <w:abstractNumId w:val="23"/>
  </w:num>
  <w:num w:numId="8">
    <w:abstractNumId w:val="20"/>
  </w:num>
  <w:num w:numId="9">
    <w:abstractNumId w:val="21"/>
  </w:num>
  <w:num w:numId="10">
    <w:abstractNumId w:val="19"/>
  </w:num>
  <w:num w:numId="11">
    <w:abstractNumId w:val="18"/>
  </w:num>
  <w:num w:numId="12">
    <w:abstractNumId w:val="15"/>
  </w:num>
  <w:num w:numId="13">
    <w:abstractNumId w:val="0"/>
  </w:num>
  <w:num w:numId="14">
    <w:abstractNumId w:val="1"/>
  </w:num>
  <w:num w:numId="15">
    <w:abstractNumId w:val="12"/>
  </w:num>
  <w:num w:numId="16">
    <w:abstractNumId w:val="8"/>
  </w:num>
  <w:num w:numId="17">
    <w:abstractNumId w:val="7"/>
  </w:num>
  <w:num w:numId="18">
    <w:abstractNumId w:val="16"/>
  </w:num>
  <w:num w:numId="19">
    <w:abstractNumId w:val="3"/>
  </w:num>
  <w:num w:numId="20">
    <w:abstractNumId w:val="5"/>
  </w:num>
  <w:num w:numId="21">
    <w:abstractNumId w:val="14"/>
  </w:num>
  <w:num w:numId="22">
    <w:abstractNumId w:val="13"/>
  </w:num>
  <w:num w:numId="23">
    <w:abstractNumId w:val="4"/>
  </w:num>
  <w:num w:numId="2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7E"/>
    <w:rsid w:val="0000287A"/>
    <w:rsid w:val="00004230"/>
    <w:rsid w:val="0000489E"/>
    <w:rsid w:val="00011005"/>
    <w:rsid w:val="00023576"/>
    <w:rsid w:val="00023915"/>
    <w:rsid w:val="000252E9"/>
    <w:rsid w:val="00041117"/>
    <w:rsid w:val="00052341"/>
    <w:rsid w:val="00061173"/>
    <w:rsid w:val="00065554"/>
    <w:rsid w:val="00070981"/>
    <w:rsid w:val="000743D9"/>
    <w:rsid w:val="00077245"/>
    <w:rsid w:val="00077A71"/>
    <w:rsid w:val="00081BEC"/>
    <w:rsid w:val="00082D86"/>
    <w:rsid w:val="00093B49"/>
    <w:rsid w:val="000A4C54"/>
    <w:rsid w:val="000B6645"/>
    <w:rsid w:val="000B666D"/>
    <w:rsid w:val="000C530F"/>
    <w:rsid w:val="000D292F"/>
    <w:rsid w:val="000E23B0"/>
    <w:rsid w:val="000E61A0"/>
    <w:rsid w:val="000F68D7"/>
    <w:rsid w:val="001011FF"/>
    <w:rsid w:val="00106051"/>
    <w:rsid w:val="00110383"/>
    <w:rsid w:val="00111D43"/>
    <w:rsid w:val="0011216B"/>
    <w:rsid w:val="00116C85"/>
    <w:rsid w:val="001371C6"/>
    <w:rsid w:val="0013735C"/>
    <w:rsid w:val="00141CF0"/>
    <w:rsid w:val="001477D5"/>
    <w:rsid w:val="00147ECD"/>
    <w:rsid w:val="00150EEC"/>
    <w:rsid w:val="001545A7"/>
    <w:rsid w:val="001558A2"/>
    <w:rsid w:val="00171228"/>
    <w:rsid w:val="00180CDE"/>
    <w:rsid w:val="00182F02"/>
    <w:rsid w:val="00183B64"/>
    <w:rsid w:val="00184592"/>
    <w:rsid w:val="00190D5B"/>
    <w:rsid w:val="00194C22"/>
    <w:rsid w:val="001A57A9"/>
    <w:rsid w:val="001A6B13"/>
    <w:rsid w:val="001A78C1"/>
    <w:rsid w:val="001B0C33"/>
    <w:rsid w:val="001B4C39"/>
    <w:rsid w:val="001B7133"/>
    <w:rsid w:val="001C25BF"/>
    <w:rsid w:val="001C2C50"/>
    <w:rsid w:val="001C3034"/>
    <w:rsid w:val="001D3FD2"/>
    <w:rsid w:val="001F09CB"/>
    <w:rsid w:val="001F2584"/>
    <w:rsid w:val="001F57E3"/>
    <w:rsid w:val="001F596F"/>
    <w:rsid w:val="00203C8B"/>
    <w:rsid w:val="00206710"/>
    <w:rsid w:val="002075D6"/>
    <w:rsid w:val="002150C3"/>
    <w:rsid w:val="00221FD7"/>
    <w:rsid w:val="00236CF8"/>
    <w:rsid w:val="00237571"/>
    <w:rsid w:val="00247797"/>
    <w:rsid w:val="002567C0"/>
    <w:rsid w:val="0026161F"/>
    <w:rsid w:val="002631C7"/>
    <w:rsid w:val="00265C6C"/>
    <w:rsid w:val="00265E10"/>
    <w:rsid w:val="002837BB"/>
    <w:rsid w:val="0028508A"/>
    <w:rsid w:val="002863AA"/>
    <w:rsid w:val="0029112A"/>
    <w:rsid w:val="00293F73"/>
    <w:rsid w:val="002A41E9"/>
    <w:rsid w:val="002C5106"/>
    <w:rsid w:val="002D1082"/>
    <w:rsid w:val="002D386B"/>
    <w:rsid w:val="002D6131"/>
    <w:rsid w:val="002E1B48"/>
    <w:rsid w:val="002F3DF0"/>
    <w:rsid w:val="002F44D0"/>
    <w:rsid w:val="0030529E"/>
    <w:rsid w:val="0031192F"/>
    <w:rsid w:val="00311EF1"/>
    <w:rsid w:val="0031642C"/>
    <w:rsid w:val="00316A77"/>
    <w:rsid w:val="00352F16"/>
    <w:rsid w:val="003537FC"/>
    <w:rsid w:val="00355B42"/>
    <w:rsid w:val="00365DEA"/>
    <w:rsid w:val="00367EE4"/>
    <w:rsid w:val="00370467"/>
    <w:rsid w:val="003918A8"/>
    <w:rsid w:val="003A0A14"/>
    <w:rsid w:val="003B7B09"/>
    <w:rsid w:val="003C0E7D"/>
    <w:rsid w:val="003D6D37"/>
    <w:rsid w:val="003E1A1B"/>
    <w:rsid w:val="003E256D"/>
    <w:rsid w:val="003E35DA"/>
    <w:rsid w:val="003E686C"/>
    <w:rsid w:val="003F59BE"/>
    <w:rsid w:val="003F7B74"/>
    <w:rsid w:val="0040079F"/>
    <w:rsid w:val="00420AB7"/>
    <w:rsid w:val="00420DD0"/>
    <w:rsid w:val="00423169"/>
    <w:rsid w:val="004345A4"/>
    <w:rsid w:val="00447104"/>
    <w:rsid w:val="004668AF"/>
    <w:rsid w:val="004749F4"/>
    <w:rsid w:val="004858C5"/>
    <w:rsid w:val="00486AD7"/>
    <w:rsid w:val="0048786D"/>
    <w:rsid w:val="00487CE1"/>
    <w:rsid w:val="004A1B1A"/>
    <w:rsid w:val="004A24F5"/>
    <w:rsid w:val="004A3434"/>
    <w:rsid w:val="004A4CB3"/>
    <w:rsid w:val="004B188E"/>
    <w:rsid w:val="004C1E8C"/>
    <w:rsid w:val="004D0E41"/>
    <w:rsid w:val="004D33F1"/>
    <w:rsid w:val="004D431F"/>
    <w:rsid w:val="004D7401"/>
    <w:rsid w:val="004E062D"/>
    <w:rsid w:val="004F1B09"/>
    <w:rsid w:val="00502FED"/>
    <w:rsid w:val="005044A2"/>
    <w:rsid w:val="00537575"/>
    <w:rsid w:val="00541EA2"/>
    <w:rsid w:val="005421BA"/>
    <w:rsid w:val="00546D7C"/>
    <w:rsid w:val="00557EAD"/>
    <w:rsid w:val="005622F4"/>
    <w:rsid w:val="005623AC"/>
    <w:rsid w:val="005624A3"/>
    <w:rsid w:val="00574C5F"/>
    <w:rsid w:val="00575FFE"/>
    <w:rsid w:val="00576190"/>
    <w:rsid w:val="005A6AFA"/>
    <w:rsid w:val="005B5585"/>
    <w:rsid w:val="005B752A"/>
    <w:rsid w:val="005C193F"/>
    <w:rsid w:val="005C433D"/>
    <w:rsid w:val="005D0997"/>
    <w:rsid w:val="005D2C47"/>
    <w:rsid w:val="005E6324"/>
    <w:rsid w:val="005F03E4"/>
    <w:rsid w:val="005F28CA"/>
    <w:rsid w:val="006047F2"/>
    <w:rsid w:val="006049C9"/>
    <w:rsid w:val="006128D0"/>
    <w:rsid w:val="006170B7"/>
    <w:rsid w:val="00620AD9"/>
    <w:rsid w:val="00621DD4"/>
    <w:rsid w:val="00632A74"/>
    <w:rsid w:val="0063350E"/>
    <w:rsid w:val="006432CA"/>
    <w:rsid w:val="00646EC6"/>
    <w:rsid w:val="006526E7"/>
    <w:rsid w:val="00652E74"/>
    <w:rsid w:val="00654A67"/>
    <w:rsid w:val="00655849"/>
    <w:rsid w:val="00670BF7"/>
    <w:rsid w:val="006839EC"/>
    <w:rsid w:val="00684256"/>
    <w:rsid w:val="006B7879"/>
    <w:rsid w:val="006C50EC"/>
    <w:rsid w:val="006C581A"/>
    <w:rsid w:val="006D11EB"/>
    <w:rsid w:val="006D3CB6"/>
    <w:rsid w:val="006E3DE0"/>
    <w:rsid w:val="006F0ED5"/>
    <w:rsid w:val="006F59F0"/>
    <w:rsid w:val="006F71F3"/>
    <w:rsid w:val="00703478"/>
    <w:rsid w:val="00720613"/>
    <w:rsid w:val="007223D1"/>
    <w:rsid w:val="00722C4A"/>
    <w:rsid w:val="00731E12"/>
    <w:rsid w:val="0074285B"/>
    <w:rsid w:val="0076066B"/>
    <w:rsid w:val="0076189B"/>
    <w:rsid w:val="0076542D"/>
    <w:rsid w:val="00767F1B"/>
    <w:rsid w:val="00772106"/>
    <w:rsid w:val="00776105"/>
    <w:rsid w:val="007911C2"/>
    <w:rsid w:val="00796F41"/>
    <w:rsid w:val="0079717F"/>
    <w:rsid w:val="007A1EE2"/>
    <w:rsid w:val="007A79A4"/>
    <w:rsid w:val="007B0712"/>
    <w:rsid w:val="007C55C8"/>
    <w:rsid w:val="007D4D00"/>
    <w:rsid w:val="007D7EAA"/>
    <w:rsid w:val="007E4E64"/>
    <w:rsid w:val="007E7275"/>
    <w:rsid w:val="007F03D6"/>
    <w:rsid w:val="007F19A9"/>
    <w:rsid w:val="007F4015"/>
    <w:rsid w:val="00804991"/>
    <w:rsid w:val="00810061"/>
    <w:rsid w:val="0081522D"/>
    <w:rsid w:val="00816FD7"/>
    <w:rsid w:val="00822248"/>
    <w:rsid w:val="0082722A"/>
    <w:rsid w:val="00830954"/>
    <w:rsid w:val="008566C8"/>
    <w:rsid w:val="0086277F"/>
    <w:rsid w:val="008627A8"/>
    <w:rsid w:val="00866BFA"/>
    <w:rsid w:val="008724D8"/>
    <w:rsid w:val="0087738E"/>
    <w:rsid w:val="00880848"/>
    <w:rsid w:val="0089764B"/>
    <w:rsid w:val="008A2013"/>
    <w:rsid w:val="008B6AC2"/>
    <w:rsid w:val="008C1231"/>
    <w:rsid w:val="008C7B4B"/>
    <w:rsid w:val="008E3BDF"/>
    <w:rsid w:val="008E4394"/>
    <w:rsid w:val="008E446F"/>
    <w:rsid w:val="008F32D4"/>
    <w:rsid w:val="008F6296"/>
    <w:rsid w:val="00902BFB"/>
    <w:rsid w:val="0091238F"/>
    <w:rsid w:val="00922942"/>
    <w:rsid w:val="00922989"/>
    <w:rsid w:val="0092664C"/>
    <w:rsid w:val="00942585"/>
    <w:rsid w:val="00950582"/>
    <w:rsid w:val="00967946"/>
    <w:rsid w:val="00993328"/>
    <w:rsid w:val="009959DD"/>
    <w:rsid w:val="0099611B"/>
    <w:rsid w:val="00996484"/>
    <w:rsid w:val="00996DCA"/>
    <w:rsid w:val="009A21E2"/>
    <w:rsid w:val="009A2857"/>
    <w:rsid w:val="009B3CAC"/>
    <w:rsid w:val="009B50BE"/>
    <w:rsid w:val="009E539D"/>
    <w:rsid w:val="009F3DB1"/>
    <w:rsid w:val="009F3EF1"/>
    <w:rsid w:val="00A01DBF"/>
    <w:rsid w:val="00A12C0F"/>
    <w:rsid w:val="00A13E48"/>
    <w:rsid w:val="00A35E02"/>
    <w:rsid w:val="00A36AB7"/>
    <w:rsid w:val="00A52646"/>
    <w:rsid w:val="00A56936"/>
    <w:rsid w:val="00A610C9"/>
    <w:rsid w:val="00A64DCB"/>
    <w:rsid w:val="00A76ADB"/>
    <w:rsid w:val="00A76D02"/>
    <w:rsid w:val="00A81BF3"/>
    <w:rsid w:val="00A860BA"/>
    <w:rsid w:val="00A91FC0"/>
    <w:rsid w:val="00A9265E"/>
    <w:rsid w:val="00A92F74"/>
    <w:rsid w:val="00AA3ED9"/>
    <w:rsid w:val="00AB2645"/>
    <w:rsid w:val="00AC06FA"/>
    <w:rsid w:val="00AD0D78"/>
    <w:rsid w:val="00AE073C"/>
    <w:rsid w:val="00AE1B77"/>
    <w:rsid w:val="00B00EC0"/>
    <w:rsid w:val="00B01D64"/>
    <w:rsid w:val="00B05B66"/>
    <w:rsid w:val="00B1495F"/>
    <w:rsid w:val="00B15898"/>
    <w:rsid w:val="00B17AB2"/>
    <w:rsid w:val="00B26F7C"/>
    <w:rsid w:val="00B33BBB"/>
    <w:rsid w:val="00B33E35"/>
    <w:rsid w:val="00B5097C"/>
    <w:rsid w:val="00B5319F"/>
    <w:rsid w:val="00B56B22"/>
    <w:rsid w:val="00B570C3"/>
    <w:rsid w:val="00B677A4"/>
    <w:rsid w:val="00B70C86"/>
    <w:rsid w:val="00B71F2B"/>
    <w:rsid w:val="00B767D4"/>
    <w:rsid w:val="00B8414B"/>
    <w:rsid w:val="00B8621E"/>
    <w:rsid w:val="00B86A2C"/>
    <w:rsid w:val="00B90F54"/>
    <w:rsid w:val="00BA0B50"/>
    <w:rsid w:val="00BA233B"/>
    <w:rsid w:val="00BA2DEA"/>
    <w:rsid w:val="00BA6EA7"/>
    <w:rsid w:val="00BB1124"/>
    <w:rsid w:val="00BB72CC"/>
    <w:rsid w:val="00BC1043"/>
    <w:rsid w:val="00BC4597"/>
    <w:rsid w:val="00BD0E71"/>
    <w:rsid w:val="00BD1881"/>
    <w:rsid w:val="00BD33CB"/>
    <w:rsid w:val="00BD7856"/>
    <w:rsid w:val="00BE0FB8"/>
    <w:rsid w:val="00BE3F86"/>
    <w:rsid w:val="00BE46A6"/>
    <w:rsid w:val="00BF1119"/>
    <w:rsid w:val="00C00921"/>
    <w:rsid w:val="00C03426"/>
    <w:rsid w:val="00C1133C"/>
    <w:rsid w:val="00C1771D"/>
    <w:rsid w:val="00C222D5"/>
    <w:rsid w:val="00C24E05"/>
    <w:rsid w:val="00C30CFD"/>
    <w:rsid w:val="00C31BD2"/>
    <w:rsid w:val="00C32321"/>
    <w:rsid w:val="00C37E8E"/>
    <w:rsid w:val="00C463AD"/>
    <w:rsid w:val="00C51751"/>
    <w:rsid w:val="00C60AC7"/>
    <w:rsid w:val="00C60ED7"/>
    <w:rsid w:val="00C755E7"/>
    <w:rsid w:val="00C83133"/>
    <w:rsid w:val="00C86274"/>
    <w:rsid w:val="00C9380D"/>
    <w:rsid w:val="00C943D8"/>
    <w:rsid w:val="00CB1EA1"/>
    <w:rsid w:val="00CB1EBC"/>
    <w:rsid w:val="00CB23FC"/>
    <w:rsid w:val="00CB39D1"/>
    <w:rsid w:val="00CC148C"/>
    <w:rsid w:val="00CC276F"/>
    <w:rsid w:val="00CC4D3A"/>
    <w:rsid w:val="00CC731C"/>
    <w:rsid w:val="00CD21C7"/>
    <w:rsid w:val="00CD6528"/>
    <w:rsid w:val="00CE398B"/>
    <w:rsid w:val="00CF00D5"/>
    <w:rsid w:val="00D024D8"/>
    <w:rsid w:val="00D04D99"/>
    <w:rsid w:val="00D05522"/>
    <w:rsid w:val="00D07BDC"/>
    <w:rsid w:val="00D17D21"/>
    <w:rsid w:val="00D26A33"/>
    <w:rsid w:val="00D366D3"/>
    <w:rsid w:val="00D41352"/>
    <w:rsid w:val="00D513E5"/>
    <w:rsid w:val="00D514E3"/>
    <w:rsid w:val="00D53899"/>
    <w:rsid w:val="00D55F83"/>
    <w:rsid w:val="00D5633F"/>
    <w:rsid w:val="00D60AD8"/>
    <w:rsid w:val="00D63FC1"/>
    <w:rsid w:val="00D643DB"/>
    <w:rsid w:val="00D72794"/>
    <w:rsid w:val="00D74C84"/>
    <w:rsid w:val="00D777EF"/>
    <w:rsid w:val="00D8719A"/>
    <w:rsid w:val="00D8784D"/>
    <w:rsid w:val="00D928DF"/>
    <w:rsid w:val="00D95E41"/>
    <w:rsid w:val="00DA4297"/>
    <w:rsid w:val="00DA510D"/>
    <w:rsid w:val="00DA6CA8"/>
    <w:rsid w:val="00DB01D9"/>
    <w:rsid w:val="00DB0AD9"/>
    <w:rsid w:val="00DB1A6B"/>
    <w:rsid w:val="00DB2D12"/>
    <w:rsid w:val="00DC18A2"/>
    <w:rsid w:val="00DC2A6D"/>
    <w:rsid w:val="00DE06C9"/>
    <w:rsid w:val="00DF2BFE"/>
    <w:rsid w:val="00DF2F4C"/>
    <w:rsid w:val="00E04F9D"/>
    <w:rsid w:val="00E05C2E"/>
    <w:rsid w:val="00E22DEB"/>
    <w:rsid w:val="00E2597E"/>
    <w:rsid w:val="00E30E81"/>
    <w:rsid w:val="00E32863"/>
    <w:rsid w:val="00E370D3"/>
    <w:rsid w:val="00E44FD9"/>
    <w:rsid w:val="00E512B7"/>
    <w:rsid w:val="00E53999"/>
    <w:rsid w:val="00E55656"/>
    <w:rsid w:val="00E74BF5"/>
    <w:rsid w:val="00E74CAF"/>
    <w:rsid w:val="00E8297E"/>
    <w:rsid w:val="00E83271"/>
    <w:rsid w:val="00E83AB9"/>
    <w:rsid w:val="00E84908"/>
    <w:rsid w:val="00E862FB"/>
    <w:rsid w:val="00EA3D9A"/>
    <w:rsid w:val="00EA3F4A"/>
    <w:rsid w:val="00EB4579"/>
    <w:rsid w:val="00EB4C2C"/>
    <w:rsid w:val="00EC6ADB"/>
    <w:rsid w:val="00ED2299"/>
    <w:rsid w:val="00ED63B2"/>
    <w:rsid w:val="00ED7E52"/>
    <w:rsid w:val="00F03E55"/>
    <w:rsid w:val="00F057A8"/>
    <w:rsid w:val="00F13C4B"/>
    <w:rsid w:val="00F171AE"/>
    <w:rsid w:val="00F17EE6"/>
    <w:rsid w:val="00F22548"/>
    <w:rsid w:val="00F227C8"/>
    <w:rsid w:val="00F35C23"/>
    <w:rsid w:val="00F378B6"/>
    <w:rsid w:val="00F41902"/>
    <w:rsid w:val="00F504E1"/>
    <w:rsid w:val="00F51B93"/>
    <w:rsid w:val="00F555A3"/>
    <w:rsid w:val="00F61D6E"/>
    <w:rsid w:val="00F71A4F"/>
    <w:rsid w:val="00F737DB"/>
    <w:rsid w:val="00F738C8"/>
    <w:rsid w:val="00F81726"/>
    <w:rsid w:val="00F84B6D"/>
    <w:rsid w:val="00F92AA0"/>
    <w:rsid w:val="00F93D69"/>
    <w:rsid w:val="00F94374"/>
    <w:rsid w:val="00FA3860"/>
    <w:rsid w:val="00FA3A91"/>
    <w:rsid w:val="00FB1EFB"/>
    <w:rsid w:val="00FD273F"/>
    <w:rsid w:val="00FD561F"/>
    <w:rsid w:val="00FE4606"/>
    <w:rsid w:val="00FE6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3AFB1"/>
  <w15:docId w15:val="{F85E17B8-CD45-412A-9B82-A5B63D893D02}"/>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14E3"/>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120" w:after="20"/>
      <w:ind w:right="227"/>
      <w:outlineLvl w:val="3"/>
    </w:pPr>
    <w:rPr>
      <w:b/>
      <w:i/>
      <w:sz w:val="24"/>
    </w:rPr>
  </w:style>
  <w:style w:type="paragraph" w:styleId="5">
    <w:name w:val="heading 5"/>
    <w:basedOn w:val="a"/>
    <w:next w:val="a"/>
    <w:qFormat/>
    <w:pPr>
      <w:keepNext/>
      <w:jc w:val="center"/>
      <w:outlineLvl w:val="4"/>
    </w:pPr>
    <w:rPr>
      <w:rFonts w:ascii="Arial" w:hAnsi="Arial"/>
      <w:sz w:val="28"/>
    </w:rPr>
  </w:style>
  <w:style w:type="paragraph" w:styleId="6">
    <w:name w:val="heading 6"/>
    <w:basedOn w:val="a"/>
    <w:next w:val="a"/>
    <w:qFormat/>
    <w:pPr>
      <w:keepNext/>
      <w:jc w:val="center"/>
      <w:outlineLvl w:val="5"/>
    </w:pPr>
    <w:rPr>
      <w:b/>
      <w:sz w:val="28"/>
    </w:rPr>
  </w:style>
  <w:style w:type="paragraph" w:styleId="7">
    <w:name w:val="heading 7"/>
    <w:basedOn w:val="a"/>
    <w:next w:val="a"/>
    <w:link w:val="70"/>
    <w:qFormat/>
    <w:pPr>
      <w:keepNext/>
      <w:spacing w:after="20"/>
      <w:ind w:left="227"/>
      <w:outlineLvl w:val="6"/>
    </w:pPr>
    <w:rPr>
      <w:sz w:val="24"/>
      <w:lang w:val="x-none" w:eastAsia="x-none"/>
    </w:rPr>
  </w:style>
  <w:style w:type="paragraph" w:styleId="8">
    <w:name w:val="heading 8"/>
    <w:basedOn w:val="a"/>
    <w:next w:val="a"/>
    <w:qFormat/>
    <w:pPr>
      <w:keepNext/>
      <w:spacing w:before="60" w:after="20"/>
      <w:ind w:left="227"/>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header"/>
    <w:basedOn w:val="a"/>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customStyle="1" w:styleId="Di11">
    <w:name w:val="Di_1_1"/>
    <w:basedOn w:val="a"/>
    <w:pPr>
      <w:tabs>
        <w:tab w:val="left" w:pos="1588"/>
      </w:tabs>
      <w:spacing w:before="60" w:after="60"/>
      <w:ind w:firstLine="1134"/>
      <w:jc w:val="both"/>
    </w:pPr>
    <w:rPr>
      <w:sz w:val="24"/>
    </w:rPr>
  </w:style>
  <w:style w:type="paragraph" w:customStyle="1" w:styleId="Di111">
    <w:name w:val="Di_1_1_1"/>
    <w:basedOn w:val="Di11"/>
    <w:pPr>
      <w:ind w:firstLine="907"/>
    </w:pPr>
  </w:style>
  <w:style w:type="paragraph" w:customStyle="1" w:styleId="Di12">
    <w:name w:val="Di_1_2"/>
    <w:basedOn w:val="Di11"/>
    <w:pPr>
      <w:ind w:firstLine="1021"/>
    </w:pPr>
  </w:style>
  <w:style w:type="paragraph" w:customStyle="1" w:styleId="DiPerech">
    <w:name w:val="Di_Perech"/>
    <w:basedOn w:val="a"/>
    <w:pPr>
      <w:tabs>
        <w:tab w:val="left" w:pos="1588"/>
      </w:tabs>
      <w:spacing w:before="60" w:after="60"/>
      <w:ind w:left="1588" w:hanging="170"/>
      <w:jc w:val="both"/>
    </w:pPr>
    <w:rPr>
      <w:sz w:val="24"/>
    </w:rPr>
  </w:style>
  <w:style w:type="paragraph" w:customStyle="1" w:styleId="DiZ1">
    <w:name w:val="Di_Z_1"/>
    <w:basedOn w:val="a"/>
    <w:next w:val="Di11"/>
    <w:pPr>
      <w:tabs>
        <w:tab w:val="left" w:pos="1588"/>
      </w:tabs>
      <w:spacing w:before="120" w:after="60"/>
      <w:ind w:firstLine="1344"/>
      <w:jc w:val="both"/>
    </w:pPr>
    <w:rPr>
      <w:b/>
      <w:sz w:val="24"/>
    </w:rPr>
  </w:style>
  <w:style w:type="paragraph" w:styleId="20">
    <w:name w:val="Body Text 2"/>
    <w:basedOn w:val="a"/>
    <w:pPr>
      <w:jc w:val="both"/>
    </w:pPr>
    <w:rPr>
      <w:sz w:val="24"/>
    </w:rPr>
  </w:style>
  <w:style w:type="paragraph" w:styleId="30">
    <w:name w:val="Body Text Indent 3"/>
    <w:basedOn w:val="a"/>
    <w:pPr>
      <w:widowControl w:val="0"/>
      <w:shd w:val="clear" w:color="auto" w:fill="FFFFFF"/>
      <w:autoSpaceDE w:val="0"/>
      <w:autoSpaceDN w:val="0"/>
      <w:adjustRightInd w:val="0"/>
      <w:spacing w:before="274" w:line="288" w:lineRule="exact"/>
      <w:ind w:left="29" w:firstLine="562"/>
      <w:jc w:val="both"/>
    </w:pPr>
    <w:rPr>
      <w:color w:val="000000"/>
      <w:sz w:val="24"/>
    </w:rPr>
  </w:style>
  <w:style w:type="paragraph" w:styleId="a8">
    <w:name w:val="Body Text Indent"/>
    <w:basedOn w:val="a"/>
    <w:pPr>
      <w:ind w:left="4321" w:firstLine="74"/>
      <w:jc w:val="both"/>
    </w:pPr>
    <w:rPr>
      <w:sz w:val="24"/>
    </w:rPr>
  </w:style>
  <w:style w:type="paragraph" w:styleId="21">
    <w:name w:val="Body Text Indent 2"/>
    <w:basedOn w:val="a"/>
    <w:rsid w:val="007B0712"/>
    <w:pPr>
      <w:widowControl w:val="0"/>
      <w:autoSpaceDE w:val="0"/>
      <w:autoSpaceDN w:val="0"/>
      <w:adjustRightInd w:val="0"/>
      <w:spacing w:after="120" w:line="480" w:lineRule="auto"/>
      <w:ind w:left="283"/>
    </w:pPr>
  </w:style>
  <w:style w:type="character" w:customStyle="1" w:styleId="70">
    <w:name w:val="Заголовок 7 Знак"/>
    <w:link w:val="7"/>
    <w:rsid w:val="00D513E5"/>
    <w:rPr>
      <w:sz w:val="24"/>
    </w:rPr>
  </w:style>
  <w:style w:type="paragraph" w:styleId="a9">
    <w:name w:val="Balloon Text"/>
    <w:basedOn w:val="a"/>
    <w:link w:val="aa"/>
    <w:rsid w:val="00111D43"/>
    <w:rPr>
      <w:rFonts w:ascii="Tahoma" w:hAnsi="Tahoma"/>
      <w:sz w:val="16"/>
      <w:szCs w:val="16"/>
      <w:lang w:val="x-none" w:eastAsia="x-none"/>
    </w:rPr>
  </w:style>
  <w:style w:type="character" w:customStyle="1" w:styleId="aa">
    <w:name w:val="Текст выноски Знак"/>
    <w:link w:val="a9"/>
    <w:rsid w:val="00111D43"/>
    <w:rPr>
      <w:rFonts w:ascii="Tahoma" w:hAnsi="Tahoma" w:cs="Tahoma"/>
      <w:sz w:val="16"/>
      <w:szCs w:val="16"/>
    </w:rPr>
  </w:style>
  <w:style w:type="table" w:styleId="ab">
    <w:name w:val="Table Grid"/>
    <w:basedOn w:val="a1"/>
    <w:uiPriority w:val="39"/>
    <w:rsid w:val="00B5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04D99"/>
  </w:style>
  <w:style w:type="paragraph" w:styleId="ac">
    <w:name w:val="Normal (Web)"/>
    <w:basedOn w:val="a"/>
    <w:uiPriority w:val="99"/>
    <w:unhideWhenUsed/>
    <w:rsid w:val="00D04D99"/>
    <w:pPr>
      <w:spacing w:before="100" w:beforeAutospacing="1" w:after="100" w:afterAutospacing="1"/>
    </w:pPr>
    <w:rPr>
      <w:sz w:val="24"/>
      <w:szCs w:val="24"/>
    </w:rPr>
  </w:style>
  <w:style w:type="paragraph" w:styleId="ad">
    <w:name w:val="Normal Indent"/>
    <w:basedOn w:val="a"/>
    <w:rsid w:val="00D04D99"/>
    <w:pPr>
      <w:ind w:left="720"/>
    </w:pPr>
  </w:style>
  <w:style w:type="character" w:customStyle="1" w:styleId="s0">
    <w:name w:val="s0"/>
    <w:rsid w:val="001F57E3"/>
    <w:rPr>
      <w:rFonts w:ascii="Times New Roman" w:hAnsi="Times New Roman" w:cs="Times New Roman"/>
      <w:color w:val="000000"/>
      <w:sz w:val="22"/>
      <w:szCs w:val="22"/>
      <w:u w:val="none"/>
      <w:effect w:val="none"/>
    </w:rPr>
  </w:style>
  <w:style w:type="character" w:customStyle="1" w:styleId="a6">
    <w:name w:val="Нижний колонтитул Знак"/>
    <w:basedOn w:val="a0"/>
    <w:link w:val="a5"/>
    <w:uiPriority w:val="99"/>
    <w:rsid w:val="00B70C86"/>
  </w:style>
  <w:style w:type="paragraph" w:styleId="ae">
    <w:name w:val="List Paragraph"/>
    <w:basedOn w:val="a"/>
    <w:uiPriority w:val="34"/>
    <w:qFormat/>
    <w:rsid w:val="004D7401"/>
    <w:pPr>
      <w:ind w:left="720"/>
      <w:contextualSpacing/>
    </w:pPr>
    <w:rPr>
      <w:rFonts w:eastAsia="Batang"/>
      <w:sz w:val="24"/>
      <w:szCs w:val="24"/>
      <w:lang w:eastAsia="ko-KR"/>
    </w:rPr>
  </w:style>
  <w:style w:type="paragraph" w:styleId="af">
    <w:name w:val="TOC Heading"/>
    <w:basedOn w:val="1"/>
    <w:next w:val="a"/>
    <w:uiPriority w:val="39"/>
    <w:semiHidden/>
    <w:unhideWhenUsed/>
    <w:qFormat/>
    <w:rsid w:val="006432CA"/>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22">
    <w:name w:val="toc 2"/>
    <w:basedOn w:val="a"/>
    <w:next w:val="a"/>
    <w:autoRedefine/>
    <w:uiPriority w:val="39"/>
    <w:unhideWhenUsed/>
    <w:qFormat/>
    <w:rsid w:val="006432CA"/>
    <w:pPr>
      <w:spacing w:after="100" w:line="276" w:lineRule="auto"/>
      <w:ind w:left="220"/>
    </w:pPr>
    <w:rPr>
      <w:rFonts w:asciiTheme="minorHAnsi" w:eastAsiaTheme="minorEastAsia" w:hAnsiTheme="minorHAnsi" w:cstheme="minorBidi"/>
      <w:sz w:val="22"/>
      <w:szCs w:val="22"/>
    </w:rPr>
  </w:style>
  <w:style w:type="paragraph" w:styleId="10">
    <w:name w:val="toc 1"/>
    <w:basedOn w:val="a"/>
    <w:next w:val="a"/>
    <w:autoRedefine/>
    <w:uiPriority w:val="39"/>
    <w:unhideWhenUsed/>
    <w:qFormat/>
    <w:rsid w:val="006432CA"/>
    <w:pPr>
      <w:spacing w:after="100" w:line="276" w:lineRule="auto"/>
    </w:pPr>
    <w:rPr>
      <w:rFonts w:asciiTheme="minorHAnsi" w:eastAsiaTheme="minorEastAsia" w:hAnsiTheme="minorHAnsi" w:cstheme="minorBidi"/>
      <w:sz w:val="22"/>
      <w:szCs w:val="22"/>
    </w:rPr>
  </w:style>
  <w:style w:type="paragraph" w:styleId="31">
    <w:name w:val="toc 3"/>
    <w:basedOn w:val="a"/>
    <w:next w:val="a"/>
    <w:autoRedefine/>
    <w:uiPriority w:val="39"/>
    <w:unhideWhenUsed/>
    <w:qFormat/>
    <w:rsid w:val="006432CA"/>
    <w:pPr>
      <w:spacing w:after="100" w:line="276" w:lineRule="auto"/>
      <w:ind w:left="440"/>
    </w:pPr>
    <w:rPr>
      <w:rFonts w:asciiTheme="minorHAnsi" w:eastAsiaTheme="minorEastAsia" w:hAnsiTheme="minorHAnsi" w:cstheme="minorBidi"/>
      <w:sz w:val="22"/>
      <w:szCs w:val="22"/>
    </w:rPr>
  </w:style>
  <w:style w:type="paragraph" w:styleId="af0">
    <w:name w:val="No Spacing"/>
    <w:link w:val="af1"/>
    <w:uiPriority w:val="1"/>
    <w:qFormat/>
    <w:rsid w:val="00B15898"/>
    <w:rPr>
      <w:rFonts w:asciiTheme="minorHAnsi" w:eastAsiaTheme="minorHAnsi" w:hAnsiTheme="minorHAnsi" w:cstheme="minorBidi"/>
      <w:sz w:val="22"/>
      <w:szCs w:val="22"/>
      <w:lang w:eastAsia="en-US"/>
    </w:rPr>
  </w:style>
  <w:style w:type="character" w:customStyle="1" w:styleId="af1">
    <w:name w:val="Без интервала Знак"/>
    <w:link w:val="af0"/>
    <w:uiPriority w:val="1"/>
    <w:rsid w:val="00B15898"/>
    <w:rPr>
      <w:rFonts w:asciiTheme="minorHAnsi" w:eastAsiaTheme="minorHAnsi" w:hAnsiTheme="minorHAnsi" w:cstheme="minorBidi"/>
      <w:sz w:val="22"/>
      <w:szCs w:val="22"/>
      <w:lang w:eastAsia="en-US"/>
    </w:rPr>
  </w:style>
  <w:style w:type="character" w:styleId="af2">
    <w:name w:val="Hyperlink"/>
    <w:basedOn w:val="a0"/>
    <w:uiPriority w:val="99"/>
    <w:semiHidden/>
    <w:unhideWhenUsed/>
    <w:rsid w:val="00A01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713">
      <w:bodyDiv w:val="1"/>
      <w:marLeft w:val="0"/>
      <w:marRight w:val="0"/>
      <w:marTop w:val="0"/>
      <w:marBottom w:val="0"/>
      <w:divBdr>
        <w:top w:val="none" w:sz="0" w:space="0" w:color="auto"/>
        <w:left w:val="none" w:sz="0" w:space="0" w:color="auto"/>
        <w:bottom w:val="none" w:sz="0" w:space="0" w:color="auto"/>
        <w:right w:val="none" w:sz="0" w:space="0" w:color="auto"/>
      </w:divBdr>
    </w:div>
    <w:div w:id="344670262">
      <w:bodyDiv w:val="1"/>
      <w:marLeft w:val="0"/>
      <w:marRight w:val="0"/>
      <w:marTop w:val="0"/>
      <w:marBottom w:val="0"/>
      <w:divBdr>
        <w:top w:val="none" w:sz="0" w:space="0" w:color="auto"/>
        <w:left w:val="none" w:sz="0" w:space="0" w:color="auto"/>
        <w:bottom w:val="none" w:sz="0" w:space="0" w:color="auto"/>
        <w:right w:val="none" w:sz="0" w:space="0" w:color="auto"/>
      </w:divBdr>
    </w:div>
    <w:div w:id="412170618">
      <w:bodyDiv w:val="1"/>
      <w:marLeft w:val="0"/>
      <w:marRight w:val="0"/>
      <w:marTop w:val="0"/>
      <w:marBottom w:val="0"/>
      <w:divBdr>
        <w:top w:val="none" w:sz="0" w:space="0" w:color="auto"/>
        <w:left w:val="none" w:sz="0" w:space="0" w:color="auto"/>
        <w:bottom w:val="none" w:sz="0" w:space="0" w:color="auto"/>
        <w:right w:val="none" w:sz="0" w:space="0" w:color="auto"/>
      </w:divBdr>
    </w:div>
    <w:div w:id="1004238315">
      <w:bodyDiv w:val="1"/>
      <w:marLeft w:val="0"/>
      <w:marRight w:val="0"/>
      <w:marTop w:val="0"/>
      <w:marBottom w:val="0"/>
      <w:divBdr>
        <w:top w:val="none" w:sz="0" w:space="0" w:color="auto"/>
        <w:left w:val="none" w:sz="0" w:space="0" w:color="auto"/>
        <w:bottom w:val="none" w:sz="0" w:space="0" w:color="auto"/>
        <w:right w:val="none" w:sz="0" w:space="0" w:color="auto"/>
      </w:divBdr>
    </w:div>
    <w:div w:id="1211068804">
      <w:bodyDiv w:val="1"/>
      <w:marLeft w:val="0"/>
      <w:marRight w:val="0"/>
      <w:marTop w:val="0"/>
      <w:marBottom w:val="0"/>
      <w:divBdr>
        <w:top w:val="none" w:sz="0" w:space="0" w:color="auto"/>
        <w:left w:val="none" w:sz="0" w:space="0" w:color="auto"/>
        <w:bottom w:val="none" w:sz="0" w:space="0" w:color="auto"/>
        <w:right w:val="none" w:sz="0" w:space="0" w:color="auto"/>
      </w:divBdr>
    </w:div>
    <w:div w:id="1382055141">
      <w:bodyDiv w:val="1"/>
      <w:marLeft w:val="0"/>
      <w:marRight w:val="0"/>
      <w:marTop w:val="0"/>
      <w:marBottom w:val="0"/>
      <w:divBdr>
        <w:top w:val="none" w:sz="0" w:space="0" w:color="auto"/>
        <w:left w:val="none" w:sz="0" w:space="0" w:color="auto"/>
        <w:bottom w:val="none" w:sz="0" w:space="0" w:color="auto"/>
        <w:right w:val="none" w:sz="0" w:space="0" w:color="auto"/>
      </w:divBdr>
    </w:div>
    <w:div w:id="1705717981">
      <w:bodyDiv w:val="1"/>
      <w:marLeft w:val="0"/>
      <w:marRight w:val="0"/>
      <w:marTop w:val="0"/>
      <w:marBottom w:val="0"/>
      <w:divBdr>
        <w:top w:val="none" w:sz="0" w:space="0" w:color="auto"/>
        <w:left w:val="none" w:sz="0" w:space="0" w:color="auto"/>
        <w:bottom w:val="none" w:sz="0" w:space="0" w:color="auto"/>
        <w:right w:val="none" w:sz="0" w:space="0" w:color="auto"/>
      </w:divBdr>
    </w:div>
    <w:div w:id="20095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973" Type="http://schemas.openxmlformats.org/officeDocument/2006/relationships/image" Target="media/image97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1074-5B57-4F26-815F-7CAAF5C1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4138</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УТВЕРЖД АЮ:</vt:lpstr>
    </vt:vector>
  </TitlesOfParts>
  <Company>УМЗ ЦЛА ЛАСУТП</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 АЮ:</dc:title>
  <dc:subject/>
  <dc:creator>Неизвестный</dc:creator>
  <cp:keywords/>
  <dc:description/>
  <cp:lastModifiedBy>Ашукенов Тлек Оралбекулы</cp:lastModifiedBy>
  <cp:revision>3</cp:revision>
  <cp:lastPrinted>2015-11-03T02:40:00Z</cp:lastPrinted>
  <dcterms:created xsi:type="dcterms:W3CDTF">2023-02-08T12:17:00Z</dcterms:created>
  <dcterms:modified xsi:type="dcterms:W3CDTF">2023-02-09T04:39:00Z</dcterms:modified>
</cp:coreProperties>
</file>